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A8C1" w14:textId="24F9874B" w:rsidR="00B43FC6" w:rsidRPr="002A7218" w:rsidRDefault="00B43FC6" w:rsidP="00B43FC6">
      <w:pPr>
        <w:pStyle w:val="a5"/>
        <w:rPr>
          <w:rFonts w:cs="Arial"/>
          <w:bCs/>
          <w:sz w:val="22"/>
        </w:rPr>
      </w:pPr>
      <w:r>
        <w:rPr>
          <w:rFonts w:cs="Arial"/>
          <w:bCs/>
          <w:sz w:val="22"/>
        </w:rPr>
        <w:t>3GPP TSG RAN WG1 Meeting</w:t>
      </w:r>
      <w:r>
        <w:rPr>
          <w:rFonts w:eastAsia="宋体" w:cs="Arial"/>
          <w:bCs/>
          <w:sz w:val="22"/>
          <w:lang w:eastAsia="zh-CN"/>
        </w:rPr>
        <w:t xml:space="preserve"> #9</w:t>
      </w:r>
      <w:r>
        <w:rPr>
          <w:rFonts w:eastAsia="宋体" w:cs="Arial" w:hint="eastAsia"/>
          <w:bCs/>
          <w:sz w:val="22"/>
          <w:lang w:eastAsia="zh-CN"/>
        </w:rPr>
        <w:t>4</w:t>
      </w:r>
      <w:r>
        <w:rPr>
          <w:rFonts w:eastAsia="宋体" w:cs="Arial"/>
          <w:bCs/>
          <w:sz w:val="22"/>
          <w:lang w:eastAsia="zh-CN"/>
        </w:rPr>
        <w:t>bis</w:t>
      </w:r>
      <w:r>
        <w:rPr>
          <w:rFonts w:cs="Arial"/>
          <w:bCs/>
          <w:sz w:val="22"/>
        </w:rPr>
        <w:tab/>
      </w:r>
      <w:r>
        <w:rPr>
          <w:rFonts w:cs="Arial"/>
          <w:bCs/>
          <w:sz w:val="22"/>
        </w:rPr>
        <w:tab/>
        <w:t>R1-</w:t>
      </w:r>
      <w:r w:rsidRPr="005B2772">
        <w:rPr>
          <w:rFonts w:cs="Arial"/>
          <w:bCs/>
          <w:sz w:val="22"/>
        </w:rPr>
        <w:t xml:space="preserve"> </w:t>
      </w:r>
      <w:r>
        <w:rPr>
          <w:rFonts w:cs="Arial"/>
          <w:bCs/>
          <w:sz w:val="22"/>
        </w:rPr>
        <w:t>1</w:t>
      </w:r>
      <w:r w:rsidRPr="005B2772">
        <w:rPr>
          <w:rFonts w:cs="Arial"/>
          <w:bCs/>
          <w:sz w:val="22"/>
        </w:rPr>
        <w:t>8</w:t>
      </w:r>
      <w:r w:rsidR="002A7218" w:rsidRPr="002A7218">
        <w:rPr>
          <w:rFonts w:cs="Arial"/>
          <w:bCs/>
          <w:sz w:val="22"/>
        </w:rPr>
        <w:t>11843</w:t>
      </w:r>
    </w:p>
    <w:p w14:paraId="5D5DC6D5" w14:textId="77777777" w:rsidR="00B43FC6" w:rsidRDefault="00B43FC6" w:rsidP="00B43FC6">
      <w:pPr>
        <w:pStyle w:val="a5"/>
        <w:rPr>
          <w:rFonts w:cs="Arial"/>
          <w:bCs/>
          <w:sz w:val="22"/>
        </w:rPr>
      </w:pPr>
      <w:r>
        <w:rPr>
          <w:rFonts w:cs="Arial"/>
          <w:bCs/>
          <w:sz w:val="22"/>
        </w:rPr>
        <w:t>Chengdu</w:t>
      </w:r>
      <w:r w:rsidRPr="00BE7DFA">
        <w:rPr>
          <w:rFonts w:cs="Arial"/>
          <w:bCs/>
          <w:sz w:val="22"/>
        </w:rPr>
        <w:t xml:space="preserve">, </w:t>
      </w:r>
      <w:r>
        <w:rPr>
          <w:rFonts w:cs="Arial"/>
          <w:bCs/>
          <w:sz w:val="22"/>
        </w:rPr>
        <w:t>China</w:t>
      </w:r>
      <w:r w:rsidRPr="00BE7DFA">
        <w:rPr>
          <w:rFonts w:cs="Arial"/>
          <w:bCs/>
          <w:sz w:val="22"/>
        </w:rPr>
        <w:t xml:space="preserve">, </w:t>
      </w:r>
      <w:r>
        <w:rPr>
          <w:rFonts w:cs="Arial"/>
          <w:bCs/>
          <w:sz w:val="22"/>
        </w:rPr>
        <w:t>October 8th – 12</w:t>
      </w:r>
      <w:r w:rsidRPr="00BE7DFA">
        <w:rPr>
          <w:rFonts w:cs="Arial"/>
          <w:bCs/>
          <w:sz w:val="22"/>
        </w:rPr>
        <w:t>th, 2018</w:t>
      </w:r>
    </w:p>
    <w:p w14:paraId="71A1C799" w14:textId="77777777" w:rsidR="00B43FC6" w:rsidRPr="00EC289F" w:rsidRDefault="00B43FC6" w:rsidP="00B43FC6">
      <w:pPr>
        <w:pStyle w:val="a5"/>
        <w:rPr>
          <w:rFonts w:eastAsia="宋体" w:cs="Arial"/>
          <w:bCs/>
          <w:sz w:val="22"/>
          <w:szCs w:val="22"/>
          <w:lang w:eastAsia="zh-CN"/>
        </w:rPr>
      </w:pPr>
      <w:bookmarkStart w:id="0" w:name="_GoBack"/>
      <w:bookmarkEnd w:id="0"/>
    </w:p>
    <w:p w14:paraId="667319D6" w14:textId="77777777" w:rsidR="00B43FC6" w:rsidRPr="00F04983" w:rsidRDefault="00B43FC6" w:rsidP="00B43FC6">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B31E40" w14:textId="77777777" w:rsidR="00613740" w:rsidRPr="00613740" w:rsidRDefault="00B43FC6" w:rsidP="00613740">
      <w:pPr>
        <w:pStyle w:val="a5"/>
        <w:tabs>
          <w:tab w:val="left" w:pos="1800"/>
        </w:tabs>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3C0AD7">
        <w:rPr>
          <w:rFonts w:cs="Arial"/>
          <w:sz w:val="22"/>
          <w:szCs w:val="22"/>
        </w:rPr>
        <w:t xml:space="preserve">Feature lead </w:t>
      </w:r>
      <w:r>
        <w:rPr>
          <w:rFonts w:cs="Arial"/>
          <w:sz w:val="22"/>
          <w:szCs w:val="22"/>
        </w:rPr>
        <w:t xml:space="preserve">summary on </w:t>
      </w:r>
      <w:r w:rsidR="00613740" w:rsidRPr="00613740">
        <w:rPr>
          <w:rFonts w:cs="Arial"/>
          <w:sz w:val="22"/>
          <w:szCs w:val="22"/>
        </w:rPr>
        <w:t>Full TX Power UL transmission</w:t>
      </w:r>
    </w:p>
    <w:p w14:paraId="3A9C7297" w14:textId="77777777" w:rsidR="00B43FC6" w:rsidRPr="00F04983" w:rsidRDefault="00B43FC6" w:rsidP="00B43FC6">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14:paraId="1EE4CF91" w14:textId="77777777" w:rsidR="00060CBB" w:rsidRPr="00B43FC6" w:rsidRDefault="00B43FC6" w:rsidP="00B43FC6">
      <w:pPr>
        <w:pStyle w:val="a5"/>
        <w:tabs>
          <w:tab w:val="clear" w:pos="4536"/>
          <w:tab w:val="left" w:pos="1800"/>
        </w:tabs>
        <w:ind w:left="1798" w:hangingChars="814" w:hanging="1798"/>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A1BD1">
        <w:rPr>
          <w:rFonts w:cs="Arial"/>
          <w:sz w:val="22"/>
          <w:szCs w:val="22"/>
        </w:rPr>
        <w:t>Discussion</w:t>
      </w:r>
      <w:r w:rsidRPr="00B43FC6">
        <w:rPr>
          <w:rFonts w:cs="Arial"/>
          <w:sz w:val="22"/>
          <w:szCs w:val="22"/>
        </w:rPr>
        <w:t xml:space="preserve"> and Decision</w:t>
      </w:r>
    </w:p>
    <w:p w14:paraId="4AFBB6CE" w14:textId="77777777" w:rsidR="006E638C" w:rsidRDefault="006E638C"/>
    <w:p w14:paraId="35A0E177" w14:textId="77777777" w:rsidR="00B43FC6" w:rsidRPr="00EA4095" w:rsidRDefault="00B43FC6"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EA4095">
        <w:rPr>
          <w:rFonts w:hint="eastAsia"/>
          <w:lang w:val="fr-FR"/>
        </w:rPr>
        <w:t>Introduction</w:t>
      </w:r>
    </w:p>
    <w:p w14:paraId="77F669E5" w14:textId="77777777" w:rsidR="002A634B" w:rsidRDefault="002A634B" w:rsidP="002A634B">
      <w:pPr>
        <w:spacing w:before="240"/>
        <w:rPr>
          <w:rFonts w:eastAsia="宋体"/>
          <w:szCs w:val="20"/>
        </w:rPr>
      </w:pPr>
      <w:r>
        <w:rPr>
          <w:rFonts w:eastAsia="宋体"/>
          <w:szCs w:val="20"/>
        </w:rPr>
        <w:t>Following objective on full power transmission in case of uplink transmission with multiple power amplifiers at the UE is included in Rel-16 NR MIMO WID:</w:t>
      </w:r>
    </w:p>
    <w:p w14:paraId="434963F6" w14:textId="77777777" w:rsidR="002A634B" w:rsidRPr="00401C76" w:rsidRDefault="002A634B" w:rsidP="002A634B">
      <w:pPr>
        <w:rPr>
          <w:bCs/>
        </w:rPr>
      </w:pPr>
    </w:p>
    <w:p w14:paraId="718CB240" w14:textId="77777777" w:rsidR="002A634B" w:rsidRPr="00401C76" w:rsidRDefault="002A634B" w:rsidP="002A634B">
      <w:pPr>
        <w:widowControl/>
        <w:numPr>
          <w:ilvl w:val="1"/>
          <w:numId w:val="4"/>
        </w:numPr>
        <w:overflowPunct w:val="0"/>
        <w:autoSpaceDE w:val="0"/>
        <w:autoSpaceDN w:val="0"/>
        <w:adjustRightInd w:val="0"/>
        <w:snapToGrid w:val="0"/>
        <w:spacing w:after="120"/>
        <w:ind w:right="-99"/>
        <w:jc w:val="left"/>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D9F31F1" w14:textId="77777777" w:rsidR="006E638C" w:rsidRPr="002A634B" w:rsidRDefault="002A634B">
      <w:r>
        <w:t>B</w:t>
      </w:r>
      <w:r>
        <w:rPr>
          <w:rFonts w:hint="eastAsia"/>
        </w:rPr>
        <w:t xml:space="preserve">ased </w:t>
      </w:r>
      <w:r>
        <w:t xml:space="preserve">on the submitted contribution in this meeting, potential issues and solutions are identified in next section </w:t>
      </w:r>
    </w:p>
    <w:p w14:paraId="1F4BCB96" w14:textId="77777777" w:rsidR="006E638C" w:rsidRDefault="006E638C"/>
    <w:p w14:paraId="39CDF596" w14:textId="77777777" w:rsidR="006E638C" w:rsidRPr="002A634B" w:rsidRDefault="00B005CC" w:rsidP="002A634B">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lang w:val="fr-FR"/>
        </w:rPr>
        <w:t>K</w:t>
      </w:r>
      <w:r w:rsidR="002A634B" w:rsidRPr="002A634B">
        <w:rPr>
          <w:lang w:val="fr-FR"/>
        </w:rPr>
        <w:t xml:space="preserve">ey issues </w:t>
      </w:r>
    </w:p>
    <w:p w14:paraId="2D5348E5" w14:textId="77777777" w:rsidR="00244D9F" w:rsidRPr="00244D9F" w:rsidRDefault="004210B8" w:rsidP="00244D9F">
      <w:pPr>
        <w:pStyle w:val="a7"/>
        <w:numPr>
          <w:ilvl w:val="0"/>
          <w:numId w:val="6"/>
        </w:numPr>
        <w:ind w:firstLineChars="0"/>
        <w:rPr>
          <w:b/>
        </w:rPr>
      </w:pPr>
      <w:r>
        <w:rPr>
          <w:b/>
        </w:rPr>
        <w:t>Power class</w:t>
      </w:r>
      <w:r w:rsidR="00244D9F" w:rsidRPr="00244D9F">
        <w:rPr>
          <w:rFonts w:hint="eastAsia"/>
          <w:b/>
        </w:rPr>
        <w:t xml:space="preserve"> related:</w:t>
      </w:r>
    </w:p>
    <w:p w14:paraId="6F204504" w14:textId="77777777" w:rsidR="00EF1327" w:rsidRPr="00EF1327" w:rsidRDefault="00EF1327">
      <w:r w:rsidRPr="00EF1327">
        <w:t>F</w:t>
      </w:r>
      <w:r w:rsidRPr="00EF1327">
        <w:rPr>
          <w:rFonts w:hint="eastAsia"/>
        </w:rPr>
        <w:t xml:space="preserve">ollowing </w:t>
      </w:r>
      <w:r w:rsidRPr="00EF1327">
        <w:t>items are discussed in tdoc</w:t>
      </w:r>
      <w:r w:rsidR="00A16D69">
        <w:t>s</w:t>
      </w:r>
      <w:r w:rsidRPr="00EF1327">
        <w:t>:</w:t>
      </w:r>
    </w:p>
    <w:p w14:paraId="4404A3C3" w14:textId="77777777" w:rsidR="006E638C" w:rsidRDefault="00D20139">
      <w:r w:rsidRPr="00EB0D5C">
        <w:rPr>
          <w:b/>
        </w:rPr>
        <w:t>#</w:t>
      </w:r>
      <w:r w:rsidR="00244D9F" w:rsidRPr="00EB0D5C">
        <w:rPr>
          <w:b/>
        </w:rPr>
        <w:t>1.</w:t>
      </w:r>
      <w:r w:rsidRPr="00EB0D5C">
        <w:rPr>
          <w:b/>
        </w:rPr>
        <w:t>1</w:t>
      </w:r>
      <w:r>
        <w:t>:</w:t>
      </w:r>
      <w:r w:rsidR="008630C0" w:rsidRPr="00CD210D">
        <w:t xml:space="preserve"> </w:t>
      </w:r>
      <w:r w:rsidR="0027572B" w:rsidRPr="00CD210D">
        <w:t>[7]</w:t>
      </w:r>
      <w:r w:rsidR="008B149A" w:rsidRPr="00CD210D">
        <w:t xml:space="preserve">[10] </w:t>
      </w:r>
      <w:r w:rsidR="00034FDC" w:rsidRPr="00CD210D">
        <w:t>RA</w:t>
      </w:r>
      <w:r w:rsidR="00034FDC">
        <w:t>N4 to define RF architecture for power class 3 (RF architecture is already defined for power class 2 in RAN4), send LS to RAN4</w:t>
      </w:r>
    </w:p>
    <w:p w14:paraId="010B4CAE" w14:textId="77777777" w:rsidR="003E4661" w:rsidRDefault="003E4661">
      <w:r w:rsidRPr="003E4661">
        <w:rPr>
          <w:b/>
        </w:rPr>
        <w:t>#1.</w:t>
      </w:r>
      <w:r w:rsidR="00060205">
        <w:rPr>
          <w:b/>
        </w:rPr>
        <w:t>2</w:t>
      </w:r>
      <w:r>
        <w:t xml:space="preserve">: </w:t>
      </w:r>
      <w:r w:rsidR="00B41F22">
        <w:t xml:space="preserve">[14] </w:t>
      </w:r>
      <w:r w:rsidRPr="003E4661">
        <w:t>new UE power class where the maximum Tx power (23dBm) won’t be reached</w:t>
      </w:r>
      <w:r w:rsidR="000A6B48">
        <w:t xml:space="preserve"> for non-coherent and partial-coherent UEs</w:t>
      </w:r>
    </w:p>
    <w:p w14:paraId="298964B6" w14:textId="1C0641C1" w:rsidR="00060205" w:rsidRDefault="00060205" w:rsidP="00060205">
      <w:r w:rsidRPr="00060205">
        <w:rPr>
          <w:b/>
        </w:rPr>
        <w:t>#1.3</w:t>
      </w:r>
      <w:r>
        <w:t xml:space="preserve">: </w:t>
      </w:r>
      <w:r w:rsidR="00423A41" w:rsidRPr="00CD210D">
        <w:t>[2]</w:t>
      </w:r>
      <w:r w:rsidR="00AF22B6" w:rsidRPr="00CD210D">
        <w:t>[7]</w:t>
      </w:r>
      <w:r w:rsidR="006F30C9">
        <w:t xml:space="preserve">[11] </w:t>
      </w:r>
      <w:r>
        <w:t xml:space="preserve">new UE capability </w:t>
      </w:r>
      <w:r w:rsidR="003068D4">
        <w:t>allowing</w:t>
      </w:r>
      <w:r>
        <w:t xml:space="preserve"> full power transmission</w:t>
      </w:r>
    </w:p>
    <w:p w14:paraId="16E9681F" w14:textId="77777777" w:rsidR="00CC681D" w:rsidRDefault="00CC681D" w:rsidP="00060205"/>
    <w:p w14:paraId="134C2F9D" w14:textId="77777777" w:rsidR="00060205" w:rsidRDefault="00CC681D" w:rsidP="00060205">
      <w:r w:rsidRPr="00CC681D">
        <w:rPr>
          <w:highlight w:val="yellow"/>
        </w:rPr>
        <w:t>P</w:t>
      </w:r>
      <w:r w:rsidRPr="00CC681D">
        <w:rPr>
          <w:rFonts w:hint="eastAsia"/>
          <w:highlight w:val="yellow"/>
        </w:rPr>
        <w:t>rop</w:t>
      </w:r>
      <w:r w:rsidRPr="00CC681D">
        <w:rPr>
          <w:highlight w:val="yellow"/>
        </w:rPr>
        <w:t>osal: for Rel-16 UL full power transmission, consider following options:</w:t>
      </w:r>
    </w:p>
    <w:p w14:paraId="6CCB5AA9" w14:textId="77777777" w:rsidR="002B40FE" w:rsidRDefault="00780F86" w:rsidP="00060205">
      <w:r>
        <w:t xml:space="preserve">Option 1: introduce new UE capability </w:t>
      </w:r>
      <w:r w:rsidR="002B40FE">
        <w:t>indicating RF archite</w:t>
      </w:r>
      <w:r w:rsidR="00D05D0B">
        <w:t>cture in RAN1</w:t>
      </w:r>
    </w:p>
    <w:p w14:paraId="5061E590" w14:textId="77777777" w:rsidR="00780F86" w:rsidRDefault="00D05D0B" w:rsidP="002B40FE">
      <w:pPr>
        <w:pStyle w:val="a7"/>
        <w:numPr>
          <w:ilvl w:val="0"/>
          <w:numId w:val="4"/>
        </w:numPr>
        <w:ind w:firstLineChars="0"/>
      </w:pPr>
      <w:r>
        <w:t>e.g., f</w:t>
      </w:r>
      <w:r w:rsidR="002B40FE">
        <w:t>or 2Tx power class 3 UE: (20+20)dBm, (23+20)dBm, (23+23)dBm</w:t>
      </w:r>
    </w:p>
    <w:p w14:paraId="56B0B794" w14:textId="77777777" w:rsidR="00780F86" w:rsidRDefault="00780F86" w:rsidP="00060205">
      <w:r>
        <w:t xml:space="preserve">Option 2: not </w:t>
      </w:r>
      <w:r w:rsidR="002B40FE">
        <w:t>introduce new UE capability for indicating RF architecture in RAN1</w:t>
      </w:r>
    </w:p>
    <w:p w14:paraId="547F82AE" w14:textId="77777777" w:rsidR="00575302" w:rsidRPr="00575302" w:rsidRDefault="00575302" w:rsidP="00575302">
      <w:pPr>
        <w:pStyle w:val="a7"/>
        <w:numPr>
          <w:ilvl w:val="0"/>
          <w:numId w:val="4"/>
        </w:numPr>
        <w:ind w:firstLineChars="0"/>
      </w:pPr>
      <w:r w:rsidRPr="00575302">
        <w:t>RAN1 solution is not dependent on RF architecture</w:t>
      </w:r>
    </w:p>
    <w:p w14:paraId="3AC525DA" w14:textId="77777777" w:rsidR="00EF1327" w:rsidRPr="00EF1327" w:rsidRDefault="00EF1327" w:rsidP="00EF1327">
      <w:pPr>
        <w:rPr>
          <w:i/>
        </w:rPr>
      </w:pPr>
      <w:r w:rsidRPr="00EF1327">
        <w:rPr>
          <w:i/>
        </w:rPr>
        <w:t>Note: according WID no change in power class is assumed.</w:t>
      </w:r>
    </w:p>
    <w:p w14:paraId="3849F177" w14:textId="77777777" w:rsidR="00780F86" w:rsidRPr="002B40FE" w:rsidRDefault="00780F86" w:rsidP="00060205"/>
    <w:p w14:paraId="07C130D6" w14:textId="77777777" w:rsidR="003E4661" w:rsidRPr="008F3746" w:rsidRDefault="008F3746">
      <w:pPr>
        <w:rPr>
          <w:i/>
        </w:rPr>
      </w:pPr>
      <w:r w:rsidRPr="008F3746">
        <w:rPr>
          <w:i/>
        </w:rPr>
        <w:t>Please provide comments, views:</w:t>
      </w:r>
    </w:p>
    <w:tbl>
      <w:tblPr>
        <w:tblStyle w:val="a8"/>
        <w:tblW w:w="0" w:type="auto"/>
        <w:jc w:val="center"/>
        <w:tblLook w:val="04A0" w:firstRow="1" w:lastRow="0" w:firstColumn="1" w:lastColumn="0" w:noHBand="0" w:noVBand="1"/>
      </w:tblPr>
      <w:tblGrid>
        <w:gridCol w:w="1255"/>
        <w:gridCol w:w="6820"/>
      </w:tblGrid>
      <w:tr w:rsidR="00D867FC" w:rsidRPr="00D867FC" w14:paraId="60007989" w14:textId="77777777" w:rsidTr="008B6486">
        <w:trPr>
          <w:jc w:val="center"/>
        </w:trPr>
        <w:tc>
          <w:tcPr>
            <w:tcW w:w="1255" w:type="dxa"/>
            <w:shd w:val="clear" w:color="auto" w:fill="00B0F0"/>
          </w:tcPr>
          <w:p w14:paraId="197B239D" w14:textId="77777777" w:rsidR="00D867FC" w:rsidRPr="00D867FC" w:rsidRDefault="00D867FC" w:rsidP="00FE0A45">
            <w:pPr>
              <w:spacing w:after="0"/>
              <w:rPr>
                <w:b/>
                <w:sz w:val="16"/>
              </w:rPr>
            </w:pPr>
            <w:r w:rsidRPr="00D867FC">
              <w:rPr>
                <w:b/>
                <w:sz w:val="16"/>
              </w:rPr>
              <w:t>Company</w:t>
            </w:r>
          </w:p>
        </w:tc>
        <w:tc>
          <w:tcPr>
            <w:tcW w:w="6820" w:type="dxa"/>
            <w:shd w:val="clear" w:color="auto" w:fill="00B0F0"/>
          </w:tcPr>
          <w:p w14:paraId="2411F569" w14:textId="77777777" w:rsidR="00D867FC" w:rsidRPr="00D867FC" w:rsidRDefault="00D867FC" w:rsidP="00FE0A45">
            <w:pPr>
              <w:spacing w:after="0"/>
              <w:rPr>
                <w:b/>
                <w:sz w:val="16"/>
              </w:rPr>
            </w:pPr>
            <w:r w:rsidRPr="00D867FC">
              <w:rPr>
                <w:b/>
                <w:sz w:val="16"/>
              </w:rPr>
              <w:t xml:space="preserve">Comment </w:t>
            </w:r>
          </w:p>
        </w:tc>
      </w:tr>
      <w:tr w:rsidR="00D867FC" w14:paraId="5DB1EED5" w14:textId="77777777" w:rsidTr="008B6486">
        <w:trPr>
          <w:jc w:val="center"/>
        </w:trPr>
        <w:tc>
          <w:tcPr>
            <w:tcW w:w="1255" w:type="dxa"/>
          </w:tcPr>
          <w:p w14:paraId="0D43660C" w14:textId="77777777" w:rsidR="00D867FC" w:rsidRPr="000B2884" w:rsidRDefault="00183D47" w:rsidP="00D867FC">
            <w:pPr>
              <w:spacing w:after="0"/>
              <w:rPr>
                <w:sz w:val="16"/>
              </w:rPr>
            </w:pPr>
            <w:r>
              <w:rPr>
                <w:sz w:val="16"/>
              </w:rPr>
              <w:t>CATT</w:t>
            </w:r>
          </w:p>
        </w:tc>
        <w:tc>
          <w:tcPr>
            <w:tcW w:w="6820" w:type="dxa"/>
          </w:tcPr>
          <w:p w14:paraId="6DAE95B3" w14:textId="77777777" w:rsidR="00D867FC" w:rsidRPr="000B2884" w:rsidRDefault="00183D47" w:rsidP="00FE0A45">
            <w:pPr>
              <w:spacing w:after="0"/>
              <w:rPr>
                <w:sz w:val="16"/>
              </w:rPr>
            </w:pPr>
            <w:r>
              <w:rPr>
                <w:sz w:val="16"/>
              </w:rPr>
              <w:t xml:space="preserve">Postpone. This can be discussed after RAN1 studies each proposal and selects a final solution. </w:t>
            </w:r>
          </w:p>
        </w:tc>
      </w:tr>
      <w:tr w:rsidR="00D867FC" w14:paraId="42E5F40B" w14:textId="77777777" w:rsidTr="008B6486">
        <w:trPr>
          <w:jc w:val="center"/>
        </w:trPr>
        <w:tc>
          <w:tcPr>
            <w:tcW w:w="1255" w:type="dxa"/>
          </w:tcPr>
          <w:p w14:paraId="0E24567F" w14:textId="77777777" w:rsidR="00D867FC" w:rsidRPr="002F11A4" w:rsidRDefault="002F11A4" w:rsidP="00FE0A45">
            <w:pPr>
              <w:spacing w:after="0"/>
              <w:rPr>
                <w:sz w:val="16"/>
              </w:rPr>
            </w:pPr>
            <w:r w:rsidRPr="002F11A4">
              <w:rPr>
                <w:sz w:val="16"/>
              </w:rPr>
              <w:t>Intel</w:t>
            </w:r>
          </w:p>
        </w:tc>
        <w:tc>
          <w:tcPr>
            <w:tcW w:w="6820" w:type="dxa"/>
          </w:tcPr>
          <w:p w14:paraId="2316F5F1" w14:textId="77777777" w:rsidR="00D867FC" w:rsidRPr="002F11A4" w:rsidRDefault="002F11A4" w:rsidP="00FE0A45">
            <w:pPr>
              <w:spacing w:after="0"/>
              <w:rPr>
                <w:sz w:val="16"/>
              </w:rPr>
            </w:pPr>
            <w:r w:rsidRPr="002F11A4">
              <w:rPr>
                <w:sz w:val="16"/>
              </w:rPr>
              <w:t>Support Option 1</w:t>
            </w:r>
          </w:p>
        </w:tc>
      </w:tr>
      <w:tr w:rsidR="00D867FC" w14:paraId="79DB09CA" w14:textId="77777777" w:rsidTr="008B6486">
        <w:trPr>
          <w:jc w:val="center"/>
        </w:trPr>
        <w:tc>
          <w:tcPr>
            <w:tcW w:w="1255" w:type="dxa"/>
          </w:tcPr>
          <w:p w14:paraId="0AD02D81" w14:textId="77777777" w:rsidR="00D867FC" w:rsidRPr="003C7A3C" w:rsidRDefault="003C4E0F" w:rsidP="00FE0A45">
            <w:pPr>
              <w:spacing w:after="0"/>
              <w:rPr>
                <w:sz w:val="16"/>
              </w:rPr>
            </w:pPr>
            <w:r w:rsidRPr="003C7A3C">
              <w:rPr>
                <w:sz w:val="16"/>
              </w:rPr>
              <w:t>Nokia, NSB</w:t>
            </w:r>
          </w:p>
        </w:tc>
        <w:tc>
          <w:tcPr>
            <w:tcW w:w="6820" w:type="dxa"/>
          </w:tcPr>
          <w:p w14:paraId="6F6E69BA" w14:textId="77777777" w:rsidR="00D867FC" w:rsidRPr="003C7A3C" w:rsidRDefault="003C4E0F" w:rsidP="00FE0A45">
            <w:pPr>
              <w:spacing w:after="0"/>
              <w:rPr>
                <w:sz w:val="16"/>
              </w:rPr>
            </w:pPr>
            <w:r w:rsidRPr="003C7A3C">
              <w:rPr>
                <w:sz w:val="16"/>
              </w:rPr>
              <w:t>Option 1 is a viable solution but RAN4 will have the final say.</w:t>
            </w:r>
          </w:p>
        </w:tc>
      </w:tr>
      <w:tr w:rsidR="003C7A3C" w14:paraId="43E9B4B4" w14:textId="77777777" w:rsidTr="008B6486">
        <w:trPr>
          <w:jc w:val="center"/>
        </w:trPr>
        <w:tc>
          <w:tcPr>
            <w:tcW w:w="1255" w:type="dxa"/>
          </w:tcPr>
          <w:p w14:paraId="63138916" w14:textId="77777777" w:rsidR="003C7A3C" w:rsidRDefault="003C7A3C" w:rsidP="003C7A3C">
            <w:pPr>
              <w:rPr>
                <w:sz w:val="16"/>
                <w:highlight w:val="yellow"/>
              </w:rPr>
            </w:pPr>
            <w:r w:rsidRPr="009E64BB">
              <w:rPr>
                <w:rFonts w:hint="eastAsia"/>
                <w:sz w:val="16"/>
              </w:rPr>
              <w:lastRenderedPageBreak/>
              <w:t>OPPO</w:t>
            </w:r>
          </w:p>
        </w:tc>
        <w:tc>
          <w:tcPr>
            <w:tcW w:w="6820" w:type="dxa"/>
          </w:tcPr>
          <w:p w14:paraId="7F7EF0D2" w14:textId="77777777" w:rsidR="003C7A3C" w:rsidRDefault="003C7A3C" w:rsidP="003C7A3C">
            <w:pPr>
              <w:rPr>
                <w:sz w:val="16"/>
                <w:highlight w:val="yellow"/>
              </w:rPr>
            </w:pPr>
            <w:r w:rsidRPr="009E64BB">
              <w:rPr>
                <w:rFonts w:hint="eastAsia"/>
                <w:sz w:val="16"/>
              </w:rPr>
              <w:t>Share the same view as CATT</w:t>
            </w:r>
          </w:p>
        </w:tc>
      </w:tr>
      <w:tr w:rsidR="00B11420" w14:paraId="735DDB0A" w14:textId="77777777" w:rsidTr="008B6486">
        <w:trPr>
          <w:jc w:val="center"/>
        </w:trPr>
        <w:tc>
          <w:tcPr>
            <w:tcW w:w="1255" w:type="dxa"/>
          </w:tcPr>
          <w:p w14:paraId="77C64683" w14:textId="77777777" w:rsidR="00B11420" w:rsidRPr="003F0CCA" w:rsidRDefault="00B11420" w:rsidP="00B11420">
            <w:pPr>
              <w:spacing w:after="0"/>
              <w:rPr>
                <w:sz w:val="16"/>
              </w:rPr>
            </w:pPr>
            <w:r w:rsidRPr="003F0CCA">
              <w:rPr>
                <w:rFonts w:hint="eastAsia"/>
                <w:sz w:val="16"/>
              </w:rPr>
              <w:t>Huawei, HiSilicon</w:t>
            </w:r>
          </w:p>
        </w:tc>
        <w:tc>
          <w:tcPr>
            <w:tcW w:w="6820" w:type="dxa"/>
          </w:tcPr>
          <w:p w14:paraId="0C8C09BA" w14:textId="77777777" w:rsidR="00B11420" w:rsidRPr="003F0CCA" w:rsidRDefault="00B11420" w:rsidP="00B11420">
            <w:pPr>
              <w:spacing w:after="0"/>
              <w:rPr>
                <w:sz w:val="16"/>
              </w:rPr>
            </w:pPr>
            <w:r>
              <w:rPr>
                <w:rFonts w:hint="eastAsia"/>
                <w:sz w:val="16"/>
              </w:rPr>
              <w:t>Per antenna power capability discussion should be in RAN4, we can send an LS to RAN4 to discuss this issue.</w:t>
            </w:r>
          </w:p>
        </w:tc>
      </w:tr>
      <w:tr w:rsidR="00FE654C" w:rsidRPr="003F0CCA" w14:paraId="0DA21BC4" w14:textId="77777777" w:rsidTr="008B6486">
        <w:tblPrEx>
          <w:jc w:val="left"/>
        </w:tblPrEx>
        <w:tc>
          <w:tcPr>
            <w:tcW w:w="1255" w:type="dxa"/>
          </w:tcPr>
          <w:p w14:paraId="72A910DB" w14:textId="77777777" w:rsidR="00FE654C" w:rsidRPr="003F0CCA" w:rsidRDefault="00FE654C" w:rsidP="00FE654C">
            <w:pPr>
              <w:rPr>
                <w:sz w:val="16"/>
              </w:rPr>
            </w:pPr>
            <w:r w:rsidRPr="00FE654C">
              <w:rPr>
                <w:rFonts w:hint="eastAsia"/>
                <w:sz w:val="16"/>
              </w:rPr>
              <w:t>L</w:t>
            </w:r>
            <w:r w:rsidRPr="00FE654C">
              <w:rPr>
                <w:sz w:val="16"/>
              </w:rPr>
              <w:t>GE</w:t>
            </w:r>
          </w:p>
        </w:tc>
        <w:tc>
          <w:tcPr>
            <w:tcW w:w="6820" w:type="dxa"/>
          </w:tcPr>
          <w:p w14:paraId="5AF89612" w14:textId="77777777" w:rsidR="00FE654C" w:rsidRPr="00FE654C" w:rsidRDefault="00FE654C" w:rsidP="00FE654C">
            <w:pPr>
              <w:rPr>
                <w:sz w:val="16"/>
              </w:rPr>
            </w:pPr>
            <w:r>
              <w:rPr>
                <w:sz w:val="16"/>
              </w:rPr>
              <w:t>Same view with CATT</w:t>
            </w:r>
          </w:p>
        </w:tc>
      </w:tr>
      <w:tr w:rsidR="00967390" w:rsidRPr="003F0CCA" w14:paraId="498EE689" w14:textId="77777777" w:rsidTr="008B6486">
        <w:tblPrEx>
          <w:jc w:val="left"/>
        </w:tblPrEx>
        <w:tc>
          <w:tcPr>
            <w:tcW w:w="1255" w:type="dxa"/>
          </w:tcPr>
          <w:p w14:paraId="1F0FDEE9" w14:textId="77777777" w:rsidR="00967390" w:rsidRPr="00FE654C" w:rsidRDefault="00967390" w:rsidP="00967390">
            <w:pPr>
              <w:rPr>
                <w:sz w:val="16"/>
              </w:rPr>
            </w:pPr>
            <w:r>
              <w:rPr>
                <w:sz w:val="16"/>
              </w:rPr>
              <w:t>Samsung</w:t>
            </w:r>
          </w:p>
        </w:tc>
        <w:tc>
          <w:tcPr>
            <w:tcW w:w="6820" w:type="dxa"/>
          </w:tcPr>
          <w:p w14:paraId="3EE746AB" w14:textId="77777777" w:rsidR="00967390" w:rsidRDefault="00967390" w:rsidP="00967390">
            <w:pPr>
              <w:rPr>
                <w:sz w:val="16"/>
              </w:rPr>
            </w:pPr>
            <w:r>
              <w:rPr>
                <w:sz w:val="16"/>
              </w:rPr>
              <w:t>Same view as CATT</w:t>
            </w:r>
          </w:p>
        </w:tc>
      </w:tr>
      <w:tr w:rsidR="00F138DC" w:rsidRPr="003F0CCA" w14:paraId="6447FF8D" w14:textId="77777777" w:rsidTr="008B6486">
        <w:tblPrEx>
          <w:jc w:val="left"/>
        </w:tblPrEx>
        <w:tc>
          <w:tcPr>
            <w:tcW w:w="1255" w:type="dxa"/>
          </w:tcPr>
          <w:p w14:paraId="0A2EFC80" w14:textId="77777777" w:rsidR="00F138DC" w:rsidRDefault="00F138DC" w:rsidP="00F138DC">
            <w:pPr>
              <w:rPr>
                <w:sz w:val="16"/>
              </w:rPr>
            </w:pPr>
            <w:r>
              <w:rPr>
                <w:sz w:val="16"/>
              </w:rPr>
              <w:t>MediaTek</w:t>
            </w:r>
          </w:p>
        </w:tc>
        <w:tc>
          <w:tcPr>
            <w:tcW w:w="6820" w:type="dxa"/>
          </w:tcPr>
          <w:p w14:paraId="47996F19" w14:textId="77777777" w:rsidR="00F138DC" w:rsidRDefault="00F138DC" w:rsidP="00F138DC">
            <w:pPr>
              <w:rPr>
                <w:sz w:val="16"/>
              </w:rPr>
            </w:pPr>
            <w:r>
              <w:rPr>
                <w:sz w:val="16"/>
              </w:rPr>
              <w:t>Share the same view as CATT</w:t>
            </w:r>
          </w:p>
        </w:tc>
      </w:tr>
      <w:tr w:rsidR="00C40639" w:rsidRPr="003F0CCA" w14:paraId="2F081DE3" w14:textId="77777777" w:rsidTr="008B6486">
        <w:tblPrEx>
          <w:jc w:val="left"/>
        </w:tblPrEx>
        <w:tc>
          <w:tcPr>
            <w:tcW w:w="1255" w:type="dxa"/>
          </w:tcPr>
          <w:p w14:paraId="15CECA7F" w14:textId="76E721F8" w:rsidR="00C40639" w:rsidRDefault="00C40639" w:rsidP="00F138DC">
            <w:pPr>
              <w:rPr>
                <w:sz w:val="16"/>
              </w:rPr>
            </w:pPr>
            <w:r>
              <w:rPr>
                <w:sz w:val="16"/>
              </w:rPr>
              <w:t>Qualcomm</w:t>
            </w:r>
          </w:p>
        </w:tc>
        <w:tc>
          <w:tcPr>
            <w:tcW w:w="6820" w:type="dxa"/>
          </w:tcPr>
          <w:p w14:paraId="393B325E" w14:textId="283BFE35" w:rsidR="00C40639" w:rsidRDefault="00C40639" w:rsidP="00F138DC">
            <w:pPr>
              <w:rPr>
                <w:sz w:val="16"/>
              </w:rPr>
            </w:pPr>
            <w:r>
              <w:rPr>
                <w:sz w:val="16"/>
              </w:rPr>
              <w:t>Support option 2</w:t>
            </w:r>
          </w:p>
        </w:tc>
      </w:tr>
      <w:tr w:rsidR="0021047C" w:rsidRPr="003F0CCA" w14:paraId="1731A853" w14:textId="77777777" w:rsidTr="008B6486">
        <w:tblPrEx>
          <w:jc w:val="left"/>
        </w:tblPrEx>
        <w:tc>
          <w:tcPr>
            <w:tcW w:w="1255" w:type="dxa"/>
          </w:tcPr>
          <w:p w14:paraId="6B8D895D" w14:textId="671324F5" w:rsidR="0021047C" w:rsidRDefault="0021047C" w:rsidP="00F138DC">
            <w:pPr>
              <w:rPr>
                <w:sz w:val="16"/>
              </w:rPr>
            </w:pPr>
            <w:r>
              <w:rPr>
                <w:rFonts w:hint="eastAsia"/>
                <w:sz w:val="16"/>
              </w:rPr>
              <w:t>vivo</w:t>
            </w:r>
          </w:p>
        </w:tc>
        <w:tc>
          <w:tcPr>
            <w:tcW w:w="6820" w:type="dxa"/>
          </w:tcPr>
          <w:p w14:paraId="2FDB9D63" w14:textId="3D01351D" w:rsidR="0021047C" w:rsidRDefault="0021047C" w:rsidP="0021047C">
            <w:pPr>
              <w:rPr>
                <w:sz w:val="16"/>
              </w:rPr>
            </w:pPr>
            <w:r>
              <w:rPr>
                <w:sz w:val="16"/>
              </w:rPr>
              <w:t xml:space="preserve">Support option </w:t>
            </w:r>
            <w:r w:rsidR="00D922F6">
              <w:rPr>
                <w:sz w:val="16"/>
              </w:rPr>
              <w:t>2. Alternatively the proposal</w:t>
            </w:r>
            <w:r>
              <w:rPr>
                <w:sz w:val="16"/>
              </w:rPr>
              <w:t xml:space="preserve"> can simply be “</w:t>
            </w:r>
            <w:r w:rsidRPr="0021047C">
              <w:rPr>
                <w:sz w:val="16"/>
              </w:rPr>
              <w:t>RAN1 solution is not dependent on RF architecture</w:t>
            </w:r>
            <w:r>
              <w:rPr>
                <w:sz w:val="16"/>
              </w:rPr>
              <w:t>”.</w:t>
            </w:r>
          </w:p>
        </w:tc>
      </w:tr>
      <w:tr w:rsidR="00CE2C9C" w:rsidRPr="003F0CCA" w14:paraId="089AE55E" w14:textId="77777777" w:rsidTr="008B6486">
        <w:tblPrEx>
          <w:jc w:val="left"/>
        </w:tblPrEx>
        <w:tc>
          <w:tcPr>
            <w:tcW w:w="1255" w:type="dxa"/>
          </w:tcPr>
          <w:p w14:paraId="57766BBE" w14:textId="395DF993" w:rsidR="00CE2C9C" w:rsidRDefault="00CE2C9C" w:rsidP="00F138DC">
            <w:pPr>
              <w:rPr>
                <w:sz w:val="16"/>
              </w:rPr>
            </w:pPr>
            <w:r>
              <w:rPr>
                <w:rFonts w:hint="eastAsia"/>
                <w:sz w:val="16"/>
              </w:rPr>
              <w:t>ZTE</w:t>
            </w:r>
          </w:p>
        </w:tc>
        <w:tc>
          <w:tcPr>
            <w:tcW w:w="6820" w:type="dxa"/>
          </w:tcPr>
          <w:p w14:paraId="75102CFD" w14:textId="653C5F9B" w:rsidR="00CE2C9C" w:rsidRDefault="00CE2C9C" w:rsidP="0021047C">
            <w:pPr>
              <w:rPr>
                <w:sz w:val="16"/>
              </w:rPr>
            </w:pPr>
            <w:r>
              <w:rPr>
                <w:rFonts w:hint="eastAsia"/>
                <w:sz w:val="16"/>
              </w:rPr>
              <w:t>Same the same view with CATT</w:t>
            </w:r>
          </w:p>
        </w:tc>
      </w:tr>
    </w:tbl>
    <w:p w14:paraId="3923AC86" w14:textId="77777777" w:rsidR="00D867FC" w:rsidRPr="00FE654C" w:rsidRDefault="00D867FC"/>
    <w:p w14:paraId="289E6487" w14:textId="77777777" w:rsidR="00D867FC" w:rsidRDefault="00D867FC"/>
    <w:p w14:paraId="5F834C55" w14:textId="77777777" w:rsidR="00D20139" w:rsidRPr="00244D9F" w:rsidRDefault="00244D9F" w:rsidP="00244D9F">
      <w:pPr>
        <w:pStyle w:val="a7"/>
        <w:numPr>
          <w:ilvl w:val="0"/>
          <w:numId w:val="6"/>
        </w:numPr>
        <w:ind w:firstLineChars="0"/>
        <w:rPr>
          <w:b/>
        </w:rPr>
      </w:pPr>
      <w:r w:rsidRPr="00244D9F">
        <w:rPr>
          <w:rFonts w:hint="eastAsia"/>
          <w:b/>
        </w:rPr>
        <w:t xml:space="preserve">PUSCH </w:t>
      </w:r>
      <w:r w:rsidRPr="00244D9F">
        <w:rPr>
          <w:b/>
        </w:rPr>
        <w:t>transmission:</w:t>
      </w:r>
    </w:p>
    <w:p w14:paraId="4B14490C" w14:textId="77777777" w:rsidR="00D621D4" w:rsidRPr="00EF1327" w:rsidRDefault="00D621D4" w:rsidP="00D621D4">
      <w:r w:rsidRPr="00EF1327">
        <w:t>F</w:t>
      </w:r>
      <w:r w:rsidRPr="00EF1327">
        <w:rPr>
          <w:rFonts w:hint="eastAsia"/>
        </w:rPr>
        <w:t xml:space="preserve">ollowing </w:t>
      </w:r>
      <w:r>
        <w:t>schemes</w:t>
      </w:r>
      <w:r w:rsidRPr="00EF1327">
        <w:t xml:space="preserve"> are discussed in tdoc</w:t>
      </w:r>
      <w:r>
        <w:t>s</w:t>
      </w:r>
      <w:r w:rsidRPr="00EF1327">
        <w:t>:</w:t>
      </w:r>
    </w:p>
    <w:p w14:paraId="644327F9" w14:textId="77777777" w:rsidR="00CA72BD" w:rsidRPr="00D621D4" w:rsidRDefault="00CA72BD"/>
    <w:p w14:paraId="7F617AC2" w14:textId="77777777" w:rsidR="00244D9F" w:rsidRPr="00244D9F" w:rsidRDefault="00DF37A9">
      <w:pPr>
        <w:rPr>
          <w:u w:val="single"/>
        </w:rPr>
      </w:pPr>
      <w:r>
        <w:rPr>
          <w:u w:val="single"/>
        </w:rPr>
        <w:t>C</w:t>
      </w:r>
      <w:r w:rsidR="00244D9F" w:rsidRPr="00244D9F">
        <w:rPr>
          <w:u w:val="single"/>
        </w:rPr>
        <w:t>odebook refinement</w:t>
      </w:r>
    </w:p>
    <w:p w14:paraId="59AF559E" w14:textId="3715553E" w:rsidR="00244D9F" w:rsidRDefault="0009074E" w:rsidP="00244D9F">
      <w:r>
        <w:rPr>
          <w:b/>
        </w:rPr>
        <w:t>#2.1</w:t>
      </w:r>
      <w:r w:rsidR="00244D9F">
        <w:t>:</w:t>
      </w:r>
      <w:r w:rsidR="003E7CBB">
        <w:t xml:space="preserve"> </w:t>
      </w:r>
      <w:r w:rsidR="00831F07">
        <w:t>[3]</w:t>
      </w:r>
      <w:r w:rsidR="00784FDA">
        <w:t>[4]</w:t>
      </w:r>
      <w:r w:rsidR="00B177E2">
        <w:t>[</w:t>
      </w:r>
      <w:r w:rsidR="00235223" w:rsidRPr="00CD210D">
        <w:t>6</w:t>
      </w:r>
      <w:r w:rsidR="00B177E2">
        <w:t>]</w:t>
      </w:r>
      <w:r w:rsidR="003E7CBB">
        <w:t>[12]</w:t>
      </w:r>
      <w:r w:rsidR="009125EE">
        <w:t xml:space="preserve"> </w:t>
      </w:r>
      <w:r w:rsidR="00B6724C">
        <w:t xml:space="preserve">Introduce new </w:t>
      </w:r>
      <w:r w:rsidR="009125EE" w:rsidRPr="009125EE">
        <w:t>UE capability</w:t>
      </w:r>
      <w:r w:rsidR="00B6724C">
        <w:t xml:space="preserve"> supporting </w:t>
      </w:r>
      <w:r w:rsidR="009125EE" w:rsidRPr="009125EE">
        <w:t>a new codebookSubset</w:t>
      </w:r>
      <w:r w:rsidR="00F92ACA">
        <w:t xml:space="preserve"> for non-coherent and partial-coherent transmission capable UEs</w:t>
      </w:r>
    </w:p>
    <w:p w14:paraId="36747307" w14:textId="42757542" w:rsidR="00244D9F" w:rsidRDefault="0009074E" w:rsidP="00244D9F">
      <w:r>
        <w:rPr>
          <w:b/>
        </w:rPr>
        <w:t>#2.2</w:t>
      </w:r>
      <w:r w:rsidR="00244D9F">
        <w:t>:</w:t>
      </w:r>
      <w:r w:rsidR="002A6529">
        <w:t xml:space="preserve"> </w:t>
      </w:r>
      <w:r w:rsidR="007E3E4A">
        <w:t>[1]</w:t>
      </w:r>
      <w:r w:rsidR="00BA28A3">
        <w:t>[8]</w:t>
      </w:r>
      <w:r w:rsidR="00B41F22">
        <w:t xml:space="preserve">[14] </w:t>
      </w:r>
      <w:r w:rsidR="002A6529" w:rsidRPr="002A6529">
        <w:t>change the normalization of the scaling factor of all uplink codebook.</w:t>
      </w:r>
    </w:p>
    <w:p w14:paraId="2C6DAB36" w14:textId="77777777" w:rsidR="00AB478B" w:rsidRPr="00CD210D" w:rsidRDefault="00AB478B" w:rsidP="00AB478B"/>
    <w:p w14:paraId="064DFE07" w14:textId="77777777" w:rsidR="00C16A03" w:rsidRPr="00C16A03" w:rsidRDefault="00C16A03" w:rsidP="00AB478B">
      <w:pPr>
        <w:rPr>
          <w:u w:val="single"/>
        </w:rPr>
      </w:pPr>
      <w:r w:rsidRPr="00C16A03">
        <w:rPr>
          <w:u w:val="single"/>
        </w:rPr>
        <w:t>P</w:t>
      </w:r>
      <w:r w:rsidRPr="00C16A03">
        <w:rPr>
          <w:rFonts w:hint="eastAsia"/>
          <w:u w:val="single"/>
        </w:rPr>
        <w:t xml:space="preserve">ort </w:t>
      </w:r>
      <w:r w:rsidRPr="00C16A03">
        <w:rPr>
          <w:u w:val="single"/>
        </w:rPr>
        <w:t>virtualization</w:t>
      </w:r>
    </w:p>
    <w:p w14:paraId="791709FD" w14:textId="77777777" w:rsidR="00C16A03" w:rsidRDefault="0009074E" w:rsidP="00AB478B">
      <w:r>
        <w:rPr>
          <w:b/>
        </w:rPr>
        <w:t>#2.3</w:t>
      </w:r>
      <w:r w:rsidR="00EE01DF">
        <w:t xml:space="preserve">: </w:t>
      </w:r>
      <w:r w:rsidR="00784FDA">
        <w:t>[4][12]</w:t>
      </w:r>
      <w:r w:rsidR="00EE01DF" w:rsidRPr="001C65DF">
        <w:t xml:space="preserve">UE transparently apply a small cyclic or linear delay </w:t>
      </w:r>
    </w:p>
    <w:p w14:paraId="03E718A3" w14:textId="77777777" w:rsidR="00EE01DF" w:rsidRDefault="00EE01DF" w:rsidP="00AB478B"/>
    <w:p w14:paraId="53A8E414" w14:textId="77777777" w:rsidR="00B87E0A" w:rsidRDefault="00B87E0A" w:rsidP="00AB478B">
      <w:r>
        <w:rPr>
          <w:highlight w:val="yellow"/>
        </w:rPr>
        <w:t xml:space="preserve">Proposal: </w:t>
      </w:r>
      <w:r w:rsidRPr="00B87E0A">
        <w:rPr>
          <w:highlight w:val="yellow"/>
        </w:rPr>
        <w:t>Potential solutions for</w:t>
      </w:r>
      <w:r w:rsidRPr="00B87E0A">
        <w:rPr>
          <w:rFonts w:hint="eastAsia"/>
          <w:highlight w:val="yellow"/>
        </w:rPr>
        <w:t xml:space="preserve"> </w:t>
      </w:r>
      <w:r w:rsidRPr="00B87E0A">
        <w:rPr>
          <w:highlight w:val="yellow"/>
        </w:rPr>
        <w:t>UL full power transmission:</w:t>
      </w:r>
    </w:p>
    <w:p w14:paraId="1142BC51" w14:textId="77777777" w:rsidR="00EE01DF" w:rsidRDefault="00EE01DF" w:rsidP="00EE01DF">
      <w:r>
        <w:t>Option 1</w:t>
      </w:r>
      <w:r w:rsidRPr="00C6654F">
        <w:t>: refinement/adjustment of UL codebook is supported</w:t>
      </w:r>
    </w:p>
    <w:p w14:paraId="483F3C3A" w14:textId="77777777" w:rsidR="00EE01DF" w:rsidRPr="00EE01DF" w:rsidRDefault="00EE01DF" w:rsidP="00AB478B">
      <w:r>
        <w:t>Option 2: UE transparently apply a small cyclic or liner delay</w:t>
      </w:r>
    </w:p>
    <w:p w14:paraId="3CF65DE1" w14:textId="77777777" w:rsidR="00EE01DF" w:rsidRDefault="00EE01DF" w:rsidP="00AB478B"/>
    <w:p w14:paraId="527C4E4A" w14:textId="77777777" w:rsidR="00EE01DF" w:rsidRPr="008F3746" w:rsidRDefault="00EE01DF" w:rsidP="00EE01DF">
      <w:pPr>
        <w:rPr>
          <w:i/>
        </w:rPr>
      </w:pPr>
      <w:r w:rsidRPr="008F3746">
        <w:rPr>
          <w:i/>
        </w:rPr>
        <w:t>Please provide comments, views:</w:t>
      </w:r>
    </w:p>
    <w:tbl>
      <w:tblPr>
        <w:tblStyle w:val="a8"/>
        <w:tblW w:w="0" w:type="auto"/>
        <w:jc w:val="center"/>
        <w:tblLook w:val="04A0" w:firstRow="1" w:lastRow="0" w:firstColumn="1" w:lastColumn="0" w:noHBand="0" w:noVBand="1"/>
      </w:tblPr>
      <w:tblGrid>
        <w:gridCol w:w="2694"/>
        <w:gridCol w:w="5381"/>
      </w:tblGrid>
      <w:tr w:rsidR="00EE01DF" w:rsidRPr="00D867FC" w14:paraId="14773F3D" w14:textId="77777777" w:rsidTr="008B6486">
        <w:trPr>
          <w:jc w:val="center"/>
        </w:trPr>
        <w:tc>
          <w:tcPr>
            <w:tcW w:w="2694" w:type="dxa"/>
            <w:shd w:val="clear" w:color="auto" w:fill="00B0F0"/>
          </w:tcPr>
          <w:p w14:paraId="05D446A7" w14:textId="77777777" w:rsidR="00EE01DF" w:rsidRPr="00D867FC" w:rsidRDefault="00EE01DF" w:rsidP="00FE0A45">
            <w:pPr>
              <w:spacing w:after="0"/>
              <w:rPr>
                <w:b/>
                <w:sz w:val="16"/>
              </w:rPr>
            </w:pPr>
            <w:r w:rsidRPr="00D867FC">
              <w:rPr>
                <w:b/>
                <w:sz w:val="16"/>
              </w:rPr>
              <w:t>Company</w:t>
            </w:r>
          </w:p>
        </w:tc>
        <w:tc>
          <w:tcPr>
            <w:tcW w:w="5381" w:type="dxa"/>
            <w:shd w:val="clear" w:color="auto" w:fill="00B0F0"/>
          </w:tcPr>
          <w:p w14:paraId="3BA71902" w14:textId="77777777" w:rsidR="00EE01DF" w:rsidRPr="00D867FC" w:rsidRDefault="00EE01DF" w:rsidP="00FE0A45">
            <w:pPr>
              <w:spacing w:after="0"/>
              <w:rPr>
                <w:b/>
                <w:sz w:val="16"/>
              </w:rPr>
            </w:pPr>
            <w:r w:rsidRPr="00D867FC">
              <w:rPr>
                <w:b/>
                <w:sz w:val="16"/>
              </w:rPr>
              <w:t xml:space="preserve">Comment </w:t>
            </w:r>
          </w:p>
        </w:tc>
      </w:tr>
      <w:tr w:rsidR="00EE01DF" w14:paraId="6929075E" w14:textId="77777777" w:rsidTr="008B6486">
        <w:trPr>
          <w:jc w:val="center"/>
        </w:trPr>
        <w:tc>
          <w:tcPr>
            <w:tcW w:w="2694" w:type="dxa"/>
          </w:tcPr>
          <w:p w14:paraId="3DC1D503" w14:textId="77777777" w:rsidR="00EE01DF" w:rsidRPr="000B2884" w:rsidRDefault="00183D47" w:rsidP="00FE0A45">
            <w:pPr>
              <w:spacing w:after="0"/>
              <w:rPr>
                <w:sz w:val="16"/>
              </w:rPr>
            </w:pPr>
            <w:r>
              <w:rPr>
                <w:sz w:val="16"/>
              </w:rPr>
              <w:t>CATT</w:t>
            </w:r>
          </w:p>
        </w:tc>
        <w:tc>
          <w:tcPr>
            <w:tcW w:w="5381" w:type="dxa"/>
          </w:tcPr>
          <w:p w14:paraId="5015A35D" w14:textId="77777777" w:rsidR="00EE01DF" w:rsidRPr="000B2884" w:rsidRDefault="00183D47" w:rsidP="00FE0A45">
            <w:pPr>
              <w:spacing w:after="0"/>
              <w:rPr>
                <w:sz w:val="16"/>
              </w:rPr>
            </w:pPr>
            <w:r>
              <w:rPr>
                <w:sz w:val="16"/>
              </w:rPr>
              <w:t xml:space="preserve">Not support either option. </w:t>
            </w:r>
          </w:p>
        </w:tc>
      </w:tr>
      <w:tr w:rsidR="00EE01DF" w14:paraId="192B70FA" w14:textId="77777777" w:rsidTr="008B6486">
        <w:trPr>
          <w:jc w:val="center"/>
        </w:trPr>
        <w:tc>
          <w:tcPr>
            <w:tcW w:w="2694" w:type="dxa"/>
          </w:tcPr>
          <w:p w14:paraId="660C8028" w14:textId="77777777" w:rsidR="00EE01DF" w:rsidRPr="002F11A4" w:rsidRDefault="002F11A4" w:rsidP="00FE0A45">
            <w:pPr>
              <w:spacing w:after="0"/>
              <w:rPr>
                <w:sz w:val="16"/>
              </w:rPr>
            </w:pPr>
            <w:r w:rsidRPr="002F11A4">
              <w:rPr>
                <w:sz w:val="16"/>
              </w:rPr>
              <w:t>Intel</w:t>
            </w:r>
          </w:p>
        </w:tc>
        <w:tc>
          <w:tcPr>
            <w:tcW w:w="5381" w:type="dxa"/>
          </w:tcPr>
          <w:p w14:paraId="089D64AA" w14:textId="77777777" w:rsidR="00EE01DF" w:rsidRPr="002F11A4" w:rsidRDefault="002F11A4" w:rsidP="00FE0A45">
            <w:pPr>
              <w:spacing w:after="0"/>
              <w:rPr>
                <w:sz w:val="16"/>
              </w:rPr>
            </w:pPr>
            <w:r w:rsidRPr="002F11A4">
              <w:rPr>
                <w:sz w:val="16"/>
              </w:rPr>
              <w:t>Support Option 1</w:t>
            </w:r>
          </w:p>
        </w:tc>
      </w:tr>
      <w:tr w:rsidR="00235223" w14:paraId="59C1A5C5" w14:textId="77777777" w:rsidTr="008B6486">
        <w:trPr>
          <w:jc w:val="center"/>
        </w:trPr>
        <w:tc>
          <w:tcPr>
            <w:tcW w:w="2694" w:type="dxa"/>
          </w:tcPr>
          <w:p w14:paraId="3299E889" w14:textId="77777777" w:rsidR="00235223" w:rsidRPr="002F11A4" w:rsidRDefault="00235223" w:rsidP="00FE0A45">
            <w:pPr>
              <w:rPr>
                <w:sz w:val="16"/>
              </w:rPr>
            </w:pPr>
            <w:r>
              <w:rPr>
                <w:sz w:val="16"/>
              </w:rPr>
              <w:t>AT&amp;T</w:t>
            </w:r>
          </w:p>
        </w:tc>
        <w:tc>
          <w:tcPr>
            <w:tcW w:w="5381" w:type="dxa"/>
          </w:tcPr>
          <w:p w14:paraId="557A8EB5" w14:textId="77777777" w:rsidR="00235223" w:rsidRPr="002F11A4" w:rsidRDefault="00235223" w:rsidP="00FE0A45">
            <w:pPr>
              <w:rPr>
                <w:sz w:val="16"/>
              </w:rPr>
            </w:pPr>
            <w:r>
              <w:rPr>
                <w:sz w:val="16"/>
              </w:rPr>
              <w:t>Support Option 1</w:t>
            </w:r>
          </w:p>
        </w:tc>
      </w:tr>
      <w:tr w:rsidR="00EE01DF" w14:paraId="19A885AA" w14:textId="77777777" w:rsidTr="008B6486">
        <w:trPr>
          <w:jc w:val="center"/>
        </w:trPr>
        <w:tc>
          <w:tcPr>
            <w:tcW w:w="2694" w:type="dxa"/>
          </w:tcPr>
          <w:p w14:paraId="7501659B" w14:textId="77777777" w:rsidR="00EE01DF" w:rsidRPr="003041E8" w:rsidRDefault="003C4E0F" w:rsidP="00FE0A45">
            <w:pPr>
              <w:spacing w:after="0"/>
              <w:rPr>
                <w:sz w:val="16"/>
              </w:rPr>
            </w:pPr>
            <w:r w:rsidRPr="003041E8">
              <w:rPr>
                <w:sz w:val="16"/>
              </w:rPr>
              <w:t>Nokia, NSB</w:t>
            </w:r>
          </w:p>
        </w:tc>
        <w:tc>
          <w:tcPr>
            <w:tcW w:w="5381" w:type="dxa"/>
          </w:tcPr>
          <w:p w14:paraId="51A3F2DA" w14:textId="77777777" w:rsidR="00EE01DF" w:rsidRPr="003041E8" w:rsidRDefault="003C4E0F" w:rsidP="00FE0A45">
            <w:pPr>
              <w:spacing w:after="0"/>
              <w:rPr>
                <w:sz w:val="16"/>
              </w:rPr>
            </w:pPr>
            <w:r w:rsidRPr="003041E8">
              <w:rPr>
                <w:sz w:val="16"/>
              </w:rPr>
              <w:t>Option 1 is okay if the “adjustment” is minor. We also want that any “adjustment” shall be applied to Rel-15 UL codebook as well.</w:t>
            </w:r>
          </w:p>
        </w:tc>
      </w:tr>
      <w:tr w:rsidR="003041E8" w14:paraId="41A80C16" w14:textId="77777777" w:rsidTr="008B6486">
        <w:trPr>
          <w:jc w:val="center"/>
        </w:trPr>
        <w:tc>
          <w:tcPr>
            <w:tcW w:w="2694" w:type="dxa"/>
          </w:tcPr>
          <w:p w14:paraId="711C96E2" w14:textId="77777777" w:rsidR="003041E8" w:rsidRPr="007D5D96" w:rsidRDefault="003041E8" w:rsidP="00276269">
            <w:pPr>
              <w:rPr>
                <w:sz w:val="16"/>
              </w:rPr>
            </w:pPr>
            <w:r w:rsidRPr="007D5D96">
              <w:rPr>
                <w:rFonts w:hint="eastAsia"/>
                <w:sz w:val="16"/>
              </w:rPr>
              <w:t>OPPO</w:t>
            </w:r>
          </w:p>
        </w:tc>
        <w:tc>
          <w:tcPr>
            <w:tcW w:w="5381" w:type="dxa"/>
          </w:tcPr>
          <w:p w14:paraId="325E6319" w14:textId="77777777" w:rsidR="003041E8" w:rsidRDefault="003041E8" w:rsidP="00276269">
            <w:pPr>
              <w:rPr>
                <w:sz w:val="16"/>
              </w:rPr>
            </w:pPr>
            <w:r>
              <w:rPr>
                <w:sz w:val="16"/>
              </w:rPr>
              <w:t>According the proposal, 2.2 and 2.1 belong to option 1, but they may have different requirements on UE RF architecture.  2.1 and 2.3 are attracting solutions if the performance is justified.</w:t>
            </w:r>
          </w:p>
          <w:p w14:paraId="70D54AEB" w14:textId="053C096C" w:rsidR="00736DC7" w:rsidRPr="007D5D96" w:rsidRDefault="00736DC7" w:rsidP="00736DC7">
            <w:pPr>
              <w:rPr>
                <w:sz w:val="16"/>
              </w:rPr>
            </w:pPr>
            <w:r>
              <w:rPr>
                <w:sz w:val="16"/>
              </w:rPr>
              <w:t>[Rakesh]</w:t>
            </w:r>
            <w:r w:rsidR="00D73A91">
              <w:rPr>
                <w:sz w:val="16"/>
              </w:rPr>
              <w:t>:</w:t>
            </w:r>
            <w:r w:rsidRPr="00736DC7">
              <w:rPr>
                <w:sz w:val="16"/>
              </w:rPr>
              <w:t xml:space="preserve"> Y</w:t>
            </w:r>
            <w:r w:rsidRPr="00736DC7">
              <w:rPr>
                <w:rFonts w:hint="eastAsia"/>
                <w:sz w:val="16"/>
              </w:rPr>
              <w:t>es,</w:t>
            </w:r>
            <w:r w:rsidRPr="00736DC7">
              <w:rPr>
                <w:sz w:val="16"/>
              </w:rPr>
              <w:t xml:space="preserve"> 2.1 and 2.2 are different solutions and is somehow related </w:t>
            </w:r>
            <w:r w:rsidRPr="00736DC7">
              <w:rPr>
                <w:sz w:val="16"/>
              </w:rPr>
              <w:lastRenderedPageBreak/>
              <w:t>to UE RF architecture. I just tried to categorize as codebook enhancement based on contributions.</w:t>
            </w:r>
          </w:p>
        </w:tc>
      </w:tr>
      <w:tr w:rsidR="00B11420" w14:paraId="6C67624D" w14:textId="77777777" w:rsidTr="008B6486">
        <w:trPr>
          <w:jc w:val="center"/>
        </w:trPr>
        <w:tc>
          <w:tcPr>
            <w:tcW w:w="2694" w:type="dxa"/>
          </w:tcPr>
          <w:p w14:paraId="66E4856D" w14:textId="77777777" w:rsidR="00B11420" w:rsidRPr="003F0CCA" w:rsidRDefault="00B11420" w:rsidP="00B11420">
            <w:pPr>
              <w:adjustRightInd w:val="0"/>
              <w:snapToGrid w:val="0"/>
              <w:spacing w:after="0" w:line="240" w:lineRule="auto"/>
              <w:rPr>
                <w:sz w:val="16"/>
              </w:rPr>
            </w:pPr>
            <w:r w:rsidRPr="003F0CCA">
              <w:rPr>
                <w:rFonts w:hint="eastAsia"/>
                <w:sz w:val="16"/>
              </w:rPr>
              <w:lastRenderedPageBreak/>
              <w:t>Huawei, HiSilicon</w:t>
            </w:r>
          </w:p>
        </w:tc>
        <w:tc>
          <w:tcPr>
            <w:tcW w:w="5381" w:type="dxa"/>
          </w:tcPr>
          <w:p w14:paraId="67DF93D7" w14:textId="77777777" w:rsidR="00B11420" w:rsidRPr="003F0CCA" w:rsidRDefault="00B11420" w:rsidP="00B11420">
            <w:pPr>
              <w:adjustRightInd w:val="0"/>
              <w:snapToGrid w:val="0"/>
              <w:spacing w:after="0" w:line="240" w:lineRule="auto"/>
              <w:rPr>
                <w:sz w:val="16"/>
              </w:rPr>
            </w:pPr>
            <w:r w:rsidRPr="003F0CCA">
              <w:rPr>
                <w:sz w:val="16"/>
              </w:rPr>
              <w:t xml:space="preserve">Some </w:t>
            </w:r>
            <w:r>
              <w:rPr>
                <w:sz w:val="16"/>
              </w:rPr>
              <w:t>clarification is needed</w:t>
            </w:r>
            <w:r w:rsidRPr="003F0CCA">
              <w:rPr>
                <w:sz w:val="16"/>
              </w:rPr>
              <w:t xml:space="preserve"> on the Options:</w:t>
            </w:r>
          </w:p>
          <w:p w14:paraId="073798DE" w14:textId="77777777" w:rsidR="00B11420" w:rsidRDefault="00B11420" w:rsidP="00B11420">
            <w:pPr>
              <w:pStyle w:val="a7"/>
              <w:numPr>
                <w:ilvl w:val="0"/>
                <w:numId w:val="13"/>
              </w:numPr>
              <w:adjustRightInd w:val="0"/>
              <w:snapToGrid w:val="0"/>
              <w:spacing w:after="0" w:line="240" w:lineRule="auto"/>
              <w:ind w:firstLineChars="0"/>
              <w:rPr>
                <w:sz w:val="16"/>
              </w:rPr>
            </w:pPr>
            <w:r w:rsidRPr="003F0CCA">
              <w:rPr>
                <w:sz w:val="16"/>
              </w:rPr>
              <w:t>I</w:t>
            </w:r>
            <w:r w:rsidRPr="003F0CCA">
              <w:rPr>
                <w:rFonts w:hint="eastAsia"/>
                <w:sz w:val="16"/>
              </w:rPr>
              <w:t xml:space="preserve">n </w:t>
            </w:r>
            <w:r>
              <w:rPr>
                <w:sz w:val="16"/>
              </w:rPr>
              <w:t>Option-1, whether both</w:t>
            </w:r>
            <w:r w:rsidRPr="003F0CCA">
              <w:rPr>
                <w:sz w:val="16"/>
              </w:rPr>
              <w:t xml:space="preserve"> power scaling factor c</w:t>
            </w:r>
            <w:r>
              <w:rPr>
                <w:sz w:val="16"/>
              </w:rPr>
              <w:t>hange and power control update are</w:t>
            </w:r>
            <w:r w:rsidRPr="003F0CCA">
              <w:rPr>
                <w:sz w:val="16"/>
              </w:rPr>
              <w:t xml:space="preserve"> also included? </w:t>
            </w:r>
          </w:p>
          <w:p w14:paraId="18D8CA3D" w14:textId="4D30680A" w:rsidR="00A209EE" w:rsidRPr="00A209EE" w:rsidRDefault="00A209EE" w:rsidP="00A209EE">
            <w:pPr>
              <w:adjustRightInd w:val="0"/>
              <w:snapToGrid w:val="0"/>
              <w:rPr>
                <w:sz w:val="16"/>
              </w:rPr>
            </w:pPr>
            <w:r>
              <w:rPr>
                <w:rFonts w:hint="eastAsia"/>
                <w:sz w:val="16"/>
              </w:rPr>
              <w:t>[</w:t>
            </w:r>
            <w:r>
              <w:rPr>
                <w:sz w:val="16"/>
              </w:rPr>
              <w:t>Rakesh</w:t>
            </w:r>
            <w:r>
              <w:rPr>
                <w:rFonts w:hint="eastAsia"/>
                <w:sz w:val="16"/>
              </w:rPr>
              <w:t>]</w:t>
            </w:r>
            <w:r>
              <w:rPr>
                <w:sz w:val="16"/>
              </w:rPr>
              <w:t>: in my understanding removing scaling factor only doesn’t solve the problem, it is also related to control mechanism.</w:t>
            </w:r>
          </w:p>
          <w:p w14:paraId="2E6B278C" w14:textId="77777777" w:rsidR="00B11420" w:rsidRDefault="00B11420" w:rsidP="00B11420">
            <w:pPr>
              <w:pStyle w:val="a7"/>
              <w:numPr>
                <w:ilvl w:val="0"/>
                <w:numId w:val="13"/>
              </w:numPr>
              <w:adjustRightInd w:val="0"/>
              <w:snapToGrid w:val="0"/>
              <w:spacing w:after="0" w:line="240" w:lineRule="auto"/>
              <w:ind w:firstLineChars="0"/>
              <w:rPr>
                <w:sz w:val="16"/>
              </w:rPr>
            </w:pPr>
            <w:r>
              <w:rPr>
                <w:sz w:val="16"/>
              </w:rPr>
              <w:t>For Option-2, the scheme is transparent in Spec, whether there is no spec impact?</w:t>
            </w:r>
          </w:p>
          <w:p w14:paraId="7AF0367D" w14:textId="6FCACEB0" w:rsidR="00736DC7" w:rsidRPr="00736DC7" w:rsidRDefault="00A209EE" w:rsidP="00A209EE">
            <w:pPr>
              <w:adjustRightInd w:val="0"/>
              <w:snapToGrid w:val="0"/>
              <w:spacing w:after="0" w:line="240" w:lineRule="auto"/>
              <w:rPr>
                <w:sz w:val="16"/>
              </w:rPr>
            </w:pPr>
            <w:r>
              <w:rPr>
                <w:sz w:val="16"/>
              </w:rPr>
              <w:t xml:space="preserve">[Rakesh]: </w:t>
            </w:r>
            <w:r w:rsidR="00736DC7">
              <w:rPr>
                <w:sz w:val="16"/>
              </w:rPr>
              <w:t xml:space="preserve">yes </w:t>
            </w:r>
            <w:r w:rsidR="00736DC7" w:rsidRPr="00736DC7">
              <w:rPr>
                <w:sz w:val="16"/>
              </w:rPr>
              <w:t>it could be spec transparent.</w:t>
            </w:r>
          </w:p>
        </w:tc>
      </w:tr>
      <w:tr w:rsidR="00FE654C" w:rsidRPr="007D5D96" w14:paraId="577944F3" w14:textId="77777777" w:rsidTr="008B6486">
        <w:tblPrEx>
          <w:jc w:val="left"/>
        </w:tblPrEx>
        <w:tc>
          <w:tcPr>
            <w:tcW w:w="2694" w:type="dxa"/>
          </w:tcPr>
          <w:p w14:paraId="55331EC7" w14:textId="77777777" w:rsidR="00FE654C" w:rsidRPr="007D5D96" w:rsidRDefault="00FE654C" w:rsidP="007C2EE9">
            <w:pPr>
              <w:rPr>
                <w:sz w:val="16"/>
              </w:rPr>
            </w:pPr>
            <w:r>
              <w:rPr>
                <w:sz w:val="16"/>
              </w:rPr>
              <w:t>LGE</w:t>
            </w:r>
          </w:p>
        </w:tc>
        <w:tc>
          <w:tcPr>
            <w:tcW w:w="5381" w:type="dxa"/>
          </w:tcPr>
          <w:p w14:paraId="2530AD68" w14:textId="77777777" w:rsidR="00FE654C" w:rsidRPr="00EE225C" w:rsidRDefault="00EE225C" w:rsidP="007C2EE9">
            <w:pPr>
              <w:rPr>
                <w:rFonts w:eastAsia="Malgun Gothic"/>
                <w:sz w:val="16"/>
                <w:lang w:eastAsia="ko-KR"/>
              </w:rPr>
            </w:pPr>
            <w:r>
              <w:rPr>
                <w:rFonts w:eastAsia="Malgun Gothic"/>
                <w:sz w:val="16"/>
                <w:lang w:eastAsia="ko-KR"/>
              </w:rPr>
              <w:t>Slightly prefer Option 1</w:t>
            </w:r>
          </w:p>
        </w:tc>
      </w:tr>
      <w:tr w:rsidR="00967390" w:rsidRPr="007D5D96" w14:paraId="79B984C4" w14:textId="77777777" w:rsidTr="008B6486">
        <w:tblPrEx>
          <w:jc w:val="left"/>
        </w:tblPrEx>
        <w:tc>
          <w:tcPr>
            <w:tcW w:w="2694" w:type="dxa"/>
          </w:tcPr>
          <w:p w14:paraId="6256F3C5" w14:textId="77777777" w:rsidR="00967390" w:rsidRDefault="00967390" w:rsidP="00967390">
            <w:pPr>
              <w:rPr>
                <w:sz w:val="16"/>
              </w:rPr>
            </w:pPr>
            <w:r>
              <w:rPr>
                <w:sz w:val="16"/>
              </w:rPr>
              <w:t>Samsung</w:t>
            </w:r>
          </w:p>
        </w:tc>
        <w:tc>
          <w:tcPr>
            <w:tcW w:w="5381" w:type="dxa"/>
          </w:tcPr>
          <w:p w14:paraId="3CD2B012" w14:textId="77777777" w:rsidR="00967390" w:rsidRDefault="00967390" w:rsidP="00967390">
            <w:pPr>
              <w:rPr>
                <w:rFonts w:eastAsia="Malgun Gothic"/>
                <w:sz w:val="16"/>
                <w:lang w:eastAsia="ko-KR"/>
              </w:rPr>
            </w:pPr>
            <w:r>
              <w:rPr>
                <w:sz w:val="16"/>
              </w:rPr>
              <w:t>We are open to Option 1. But, UL PC based solution is cleaner in our view.</w:t>
            </w:r>
          </w:p>
        </w:tc>
      </w:tr>
      <w:tr w:rsidR="001D39EF" w:rsidRPr="007D5D96" w14:paraId="6FDC8CC9" w14:textId="77777777" w:rsidTr="008B6486">
        <w:tblPrEx>
          <w:jc w:val="left"/>
        </w:tblPrEx>
        <w:tc>
          <w:tcPr>
            <w:tcW w:w="2694" w:type="dxa"/>
          </w:tcPr>
          <w:p w14:paraId="104D72B6" w14:textId="518DDFC2" w:rsidR="001D39EF" w:rsidRDefault="001D39EF" w:rsidP="001D39EF">
            <w:pPr>
              <w:rPr>
                <w:sz w:val="16"/>
              </w:rPr>
            </w:pPr>
            <w:r>
              <w:rPr>
                <w:sz w:val="16"/>
              </w:rPr>
              <w:t>MediaTek</w:t>
            </w:r>
          </w:p>
        </w:tc>
        <w:tc>
          <w:tcPr>
            <w:tcW w:w="5381" w:type="dxa"/>
          </w:tcPr>
          <w:p w14:paraId="5A86718A" w14:textId="6880F61E" w:rsidR="00DC73D4" w:rsidRDefault="001D39EF" w:rsidP="001D39EF">
            <w:pPr>
              <w:rPr>
                <w:sz w:val="16"/>
              </w:rPr>
            </w:pPr>
            <w:r>
              <w:rPr>
                <w:sz w:val="16"/>
              </w:rPr>
              <w:t>Support Option 1. Note 2.2 does not solve the full tx power problem fundamentally.</w:t>
            </w:r>
            <w:r w:rsidR="008B6486">
              <w:rPr>
                <w:sz w:val="16"/>
              </w:rPr>
              <w:t xml:space="preserve"> </w:t>
            </w:r>
            <w:r w:rsidR="00B830F2">
              <w:rPr>
                <w:sz w:val="16"/>
              </w:rPr>
              <w:t>Note when the NR UL codebook design was finalized, Ran1 didn’t have any idea what qualifies a UE as “coherent transmission capable UE”. Now with the RAN4 requirements available, allowing a UE reporting non-coherence capability to transmit a full-coherent codeword is a feasible solution.</w:t>
            </w:r>
            <w:r w:rsidR="00B84D49">
              <w:rPr>
                <w:sz w:val="16"/>
              </w:rPr>
              <w:t xml:space="preserve"> We would like to clarify our position on Option 1 with this note.</w:t>
            </w:r>
          </w:p>
          <w:p w14:paraId="37DBBCFD" w14:textId="41CA4C81" w:rsidR="00A209EE" w:rsidRDefault="00A209EE" w:rsidP="001D39EF">
            <w:pPr>
              <w:rPr>
                <w:sz w:val="16"/>
              </w:rPr>
            </w:pPr>
            <w:r>
              <w:rPr>
                <w:sz w:val="16"/>
              </w:rPr>
              <w:t xml:space="preserve">[Rakesh]: </w:t>
            </w:r>
            <w:r w:rsidRPr="00D73A91">
              <w:rPr>
                <w:sz w:val="16"/>
              </w:rPr>
              <w:t>Y</w:t>
            </w:r>
            <w:r w:rsidR="00DC73D4">
              <w:rPr>
                <w:rFonts w:hint="eastAsia"/>
                <w:sz w:val="16"/>
              </w:rPr>
              <w:t xml:space="preserve">es, it is also related to </w:t>
            </w:r>
            <w:r w:rsidR="00DC73D4">
              <w:rPr>
                <w:sz w:val="16"/>
              </w:rPr>
              <w:t>power</w:t>
            </w:r>
            <w:r w:rsidR="00DC73D4">
              <w:rPr>
                <w:rFonts w:hint="eastAsia"/>
                <w:sz w:val="16"/>
              </w:rPr>
              <w:t xml:space="preserve"> </w:t>
            </w:r>
            <w:r w:rsidR="00DC73D4">
              <w:rPr>
                <w:sz w:val="16"/>
              </w:rPr>
              <w:t>control mechanism</w:t>
            </w:r>
          </w:p>
          <w:p w14:paraId="06366565" w14:textId="1A36D824" w:rsidR="00D73A91" w:rsidRPr="004E6E06" w:rsidRDefault="008B6486" w:rsidP="001D39EF">
            <w:pPr>
              <w:rPr>
                <w:sz w:val="16"/>
              </w:rPr>
            </w:pPr>
            <w:r>
              <w:rPr>
                <w:sz w:val="16"/>
              </w:rPr>
              <w:t>MTK</w:t>
            </w:r>
            <w:r w:rsidR="00A209EE">
              <w:rPr>
                <w:sz w:val="16"/>
              </w:rPr>
              <w:t xml:space="preserve"> also</w:t>
            </w:r>
            <w:r>
              <w:rPr>
                <w:sz w:val="16"/>
              </w:rPr>
              <w:t xml:space="preserve"> suggest</w:t>
            </w:r>
            <w:r w:rsidR="00A209EE">
              <w:rPr>
                <w:sz w:val="16"/>
              </w:rPr>
              <w:t>ed</w:t>
            </w:r>
            <w:r>
              <w:rPr>
                <w:sz w:val="16"/>
              </w:rPr>
              <w:t xml:space="preserve"> to remove “introduce </w:t>
            </w:r>
            <w:r w:rsidRPr="008B6486">
              <w:rPr>
                <w:sz w:val="16"/>
              </w:rPr>
              <w:t>new UE capability</w:t>
            </w:r>
            <w:r>
              <w:rPr>
                <w:sz w:val="16"/>
              </w:rPr>
              <w:t>” from #2.1</w:t>
            </w:r>
          </w:p>
        </w:tc>
      </w:tr>
      <w:tr w:rsidR="00C40639" w:rsidRPr="007D5D96" w14:paraId="34653CA9" w14:textId="77777777" w:rsidTr="008B6486">
        <w:tblPrEx>
          <w:jc w:val="left"/>
        </w:tblPrEx>
        <w:tc>
          <w:tcPr>
            <w:tcW w:w="2694" w:type="dxa"/>
          </w:tcPr>
          <w:p w14:paraId="1477345A" w14:textId="210DA704" w:rsidR="00C40639" w:rsidRDefault="00C40639" w:rsidP="001D39EF">
            <w:pPr>
              <w:rPr>
                <w:sz w:val="16"/>
              </w:rPr>
            </w:pPr>
            <w:r>
              <w:rPr>
                <w:sz w:val="16"/>
              </w:rPr>
              <w:t>Qualcomm</w:t>
            </w:r>
          </w:p>
        </w:tc>
        <w:tc>
          <w:tcPr>
            <w:tcW w:w="5381" w:type="dxa"/>
          </w:tcPr>
          <w:p w14:paraId="2F7BB961" w14:textId="2F43547E" w:rsidR="00C40639" w:rsidRDefault="00C40639" w:rsidP="001D39EF">
            <w:pPr>
              <w:rPr>
                <w:sz w:val="16"/>
              </w:rPr>
            </w:pPr>
            <w:r>
              <w:rPr>
                <w:sz w:val="16"/>
              </w:rPr>
              <w:t>The current proposal is not clear. Need clarifications</w:t>
            </w:r>
            <w:r w:rsidR="00AE1ED9">
              <w:rPr>
                <w:sz w:val="16"/>
              </w:rPr>
              <w:t xml:space="preserve"> what do “adjustment” and “refinement” mean exactly?</w:t>
            </w:r>
            <w:r>
              <w:rPr>
                <w:sz w:val="16"/>
              </w:rPr>
              <w:t xml:space="preserve"> </w:t>
            </w:r>
          </w:p>
          <w:p w14:paraId="490B5348" w14:textId="7B58FC63" w:rsidR="00C40639" w:rsidRDefault="00EF2874" w:rsidP="001D39EF">
            <w:pPr>
              <w:rPr>
                <w:sz w:val="16"/>
              </w:rPr>
            </w:pPr>
            <w:r>
              <w:rPr>
                <w:sz w:val="16"/>
              </w:rPr>
              <w:t>If “adjustment” in option 1 means</w:t>
            </w:r>
            <w:r w:rsidR="00C40639">
              <w:rPr>
                <w:sz w:val="16"/>
              </w:rPr>
              <w:t xml:space="preserve"> </w:t>
            </w:r>
            <w:r w:rsidR="00AE1ED9">
              <w:rPr>
                <w:sz w:val="16"/>
              </w:rPr>
              <w:t>#</w:t>
            </w:r>
            <w:r w:rsidR="00C40639">
              <w:rPr>
                <w:sz w:val="16"/>
              </w:rPr>
              <w:t>2.2</w:t>
            </w:r>
            <w:r>
              <w:rPr>
                <w:sz w:val="16"/>
              </w:rPr>
              <w:t xml:space="preserve"> “</w:t>
            </w:r>
            <w:r w:rsidRPr="00E10251">
              <w:rPr>
                <w:sz w:val="16"/>
              </w:rPr>
              <w:t>change the normalization of the scaling factor of all uplink codebook</w:t>
            </w:r>
            <w:r>
              <w:rPr>
                <w:sz w:val="16"/>
              </w:rPr>
              <w:t>”, we</w:t>
            </w:r>
            <w:r w:rsidR="00AE1ED9">
              <w:rPr>
                <w:sz w:val="16"/>
              </w:rPr>
              <w:t xml:space="preserve"> think this “adjustment”</w:t>
            </w:r>
            <w:r>
              <w:rPr>
                <w:sz w:val="16"/>
              </w:rPr>
              <w:t xml:space="preserve"> </w:t>
            </w:r>
            <w:r w:rsidR="00AE1ED9">
              <w:rPr>
                <w:sz w:val="16"/>
              </w:rPr>
              <w:t>is</w:t>
            </w:r>
            <w:r w:rsidR="00C40639">
              <w:rPr>
                <w:sz w:val="16"/>
              </w:rPr>
              <w:t xml:space="preserve"> useless. The normalization factor for precoder has nothing to do with full power transmission. It is just a dummy scaling for normalization of precoder in digital domain. </w:t>
            </w:r>
            <w:r w:rsidR="00AE1ED9">
              <w:rPr>
                <w:sz w:val="16"/>
              </w:rPr>
              <w:t>You can set it to any number and it still will not change UE transmission power</w:t>
            </w:r>
            <w:r w:rsidR="00AE6518">
              <w:rPr>
                <w:sz w:val="16"/>
              </w:rPr>
              <w:t>, if ignoring the impact to fixed point design in baseline</w:t>
            </w:r>
            <w:r w:rsidR="00AE1ED9">
              <w:rPr>
                <w:sz w:val="16"/>
              </w:rPr>
              <w:t>.</w:t>
            </w:r>
          </w:p>
          <w:p w14:paraId="701BC989" w14:textId="0B71B54D" w:rsidR="00E10251" w:rsidRDefault="00E10251" w:rsidP="001D39EF">
            <w:pPr>
              <w:rPr>
                <w:sz w:val="16"/>
              </w:rPr>
            </w:pPr>
            <w:r>
              <w:rPr>
                <w:sz w:val="16"/>
              </w:rPr>
              <w:t xml:space="preserve">[Rakesh]: </w:t>
            </w:r>
            <w:r w:rsidR="00FD4F5B" w:rsidRPr="00D73A91">
              <w:rPr>
                <w:sz w:val="16"/>
              </w:rPr>
              <w:t>Y</w:t>
            </w:r>
            <w:r w:rsidR="00FD4F5B">
              <w:rPr>
                <w:rFonts w:hint="eastAsia"/>
                <w:sz w:val="16"/>
              </w:rPr>
              <w:t xml:space="preserve">es, it is also related to </w:t>
            </w:r>
            <w:r w:rsidR="00FD4F5B">
              <w:rPr>
                <w:sz w:val="16"/>
              </w:rPr>
              <w:t>power</w:t>
            </w:r>
            <w:r w:rsidR="00FD4F5B">
              <w:rPr>
                <w:rFonts w:hint="eastAsia"/>
                <w:sz w:val="16"/>
              </w:rPr>
              <w:t xml:space="preserve"> </w:t>
            </w:r>
            <w:r w:rsidR="00FD4F5B">
              <w:rPr>
                <w:sz w:val="16"/>
              </w:rPr>
              <w:t>control mechanism</w:t>
            </w:r>
          </w:p>
          <w:p w14:paraId="0B0EFC65" w14:textId="77777777" w:rsidR="00AE1ED9" w:rsidRDefault="00AE1ED9" w:rsidP="001D39EF">
            <w:pPr>
              <w:rPr>
                <w:sz w:val="16"/>
              </w:rPr>
            </w:pPr>
            <w:r>
              <w:rPr>
                <w:sz w:val="16"/>
              </w:rPr>
              <w:t>If remove #2.2 aspect in option 1, then option 2, i.e., cyclic/linear CDD is just an approach to “refine” the UL precoder.</w:t>
            </w:r>
          </w:p>
          <w:p w14:paraId="3C200B7B" w14:textId="3EE1F3D9" w:rsidR="00E10251" w:rsidRDefault="00FD4F5B" w:rsidP="001D39EF">
            <w:pPr>
              <w:rPr>
                <w:sz w:val="16"/>
              </w:rPr>
            </w:pPr>
            <w:r>
              <w:rPr>
                <w:rFonts w:hint="eastAsia"/>
                <w:sz w:val="16"/>
              </w:rPr>
              <w:t>[</w:t>
            </w:r>
            <w:r>
              <w:rPr>
                <w:sz w:val="16"/>
              </w:rPr>
              <w:t>Rakesh</w:t>
            </w:r>
            <w:r>
              <w:rPr>
                <w:rFonts w:hint="eastAsia"/>
                <w:sz w:val="16"/>
              </w:rPr>
              <w:t>]</w:t>
            </w:r>
            <w:r>
              <w:rPr>
                <w:sz w:val="16"/>
              </w:rPr>
              <w:t xml:space="preserve">: </w:t>
            </w:r>
            <w:r w:rsidRPr="00FD4F5B">
              <w:rPr>
                <w:rFonts w:hint="eastAsia"/>
                <w:sz w:val="16"/>
              </w:rPr>
              <w:t xml:space="preserve">#2.1 aspect of option 1 require spec change, </w:t>
            </w:r>
            <w:r w:rsidRPr="00FD4F5B">
              <w:rPr>
                <w:sz w:val="16"/>
              </w:rPr>
              <w:t>on top that option 2 can be applied in spec transparent manner.</w:t>
            </w:r>
          </w:p>
        </w:tc>
      </w:tr>
      <w:tr w:rsidR="0021047C" w:rsidRPr="007D5D96" w14:paraId="0E0EDA68" w14:textId="77777777" w:rsidTr="008B6486">
        <w:tblPrEx>
          <w:jc w:val="left"/>
        </w:tblPrEx>
        <w:tc>
          <w:tcPr>
            <w:tcW w:w="2694" w:type="dxa"/>
          </w:tcPr>
          <w:p w14:paraId="335842DF" w14:textId="6ADD8FEF" w:rsidR="0021047C" w:rsidRDefault="0021047C" w:rsidP="001D39EF">
            <w:pPr>
              <w:rPr>
                <w:sz w:val="16"/>
              </w:rPr>
            </w:pPr>
            <w:r>
              <w:rPr>
                <w:rFonts w:hint="eastAsia"/>
                <w:sz w:val="16"/>
              </w:rPr>
              <w:t>vivo</w:t>
            </w:r>
          </w:p>
        </w:tc>
        <w:tc>
          <w:tcPr>
            <w:tcW w:w="5381" w:type="dxa"/>
          </w:tcPr>
          <w:p w14:paraId="5C0A3136" w14:textId="3DF28BC6" w:rsidR="0021047C" w:rsidRDefault="00373802" w:rsidP="001D39EF">
            <w:pPr>
              <w:rPr>
                <w:sz w:val="16"/>
              </w:rPr>
            </w:pPr>
            <w:r>
              <w:rPr>
                <w:sz w:val="16"/>
              </w:rPr>
              <w:t>O</w:t>
            </w:r>
            <w:r>
              <w:rPr>
                <w:rFonts w:hint="eastAsia"/>
                <w:sz w:val="16"/>
              </w:rPr>
              <w:t xml:space="preserve">ption </w:t>
            </w:r>
            <w:r>
              <w:rPr>
                <w:sz w:val="16"/>
              </w:rPr>
              <w:t>1 with new codebook subset for non-coherent and partial-coherent UEs</w:t>
            </w:r>
          </w:p>
        </w:tc>
      </w:tr>
      <w:tr w:rsidR="00CE2C9C" w:rsidRPr="007D5D96" w14:paraId="1B9FFFB6" w14:textId="77777777" w:rsidTr="008B6486">
        <w:tblPrEx>
          <w:jc w:val="left"/>
        </w:tblPrEx>
        <w:tc>
          <w:tcPr>
            <w:tcW w:w="2694" w:type="dxa"/>
          </w:tcPr>
          <w:p w14:paraId="0D188429" w14:textId="6421A79B" w:rsidR="00CE2C9C" w:rsidRDefault="00CE2C9C" w:rsidP="001D39EF">
            <w:pPr>
              <w:rPr>
                <w:sz w:val="16"/>
              </w:rPr>
            </w:pPr>
            <w:r>
              <w:rPr>
                <w:rFonts w:hint="eastAsia"/>
                <w:sz w:val="16"/>
              </w:rPr>
              <w:t>ZTE</w:t>
            </w:r>
          </w:p>
        </w:tc>
        <w:tc>
          <w:tcPr>
            <w:tcW w:w="5381" w:type="dxa"/>
          </w:tcPr>
          <w:p w14:paraId="0092D272" w14:textId="61A0F3C0" w:rsidR="00CE2C9C" w:rsidRDefault="00CE2C9C" w:rsidP="00DC1108">
            <w:pPr>
              <w:rPr>
                <w:sz w:val="16"/>
              </w:rPr>
            </w:pPr>
            <w:r w:rsidRPr="002F11A4">
              <w:rPr>
                <w:sz w:val="16"/>
              </w:rPr>
              <w:t>Support Option 1</w:t>
            </w:r>
            <w:r>
              <w:rPr>
                <w:sz w:val="16"/>
              </w:rPr>
              <w:t xml:space="preserve">. Revising the scaling factor of some part of UL codebook,  as shown in [1], </w:t>
            </w:r>
            <w:r w:rsidR="00B939CA">
              <w:rPr>
                <w:sz w:val="16"/>
              </w:rPr>
              <w:t>can</w:t>
            </w:r>
            <w:r>
              <w:rPr>
                <w:sz w:val="16"/>
              </w:rPr>
              <w:t xml:space="preserve"> make spec more clear and</w:t>
            </w:r>
            <w:r w:rsidR="00DC1108">
              <w:rPr>
                <w:sz w:val="16"/>
              </w:rPr>
              <w:t xml:space="preserve"> also </w:t>
            </w:r>
            <w:r w:rsidR="00DC1108" w:rsidRPr="00DC1108">
              <w:rPr>
                <w:sz w:val="16"/>
              </w:rPr>
              <w:t xml:space="preserve">ensure </w:t>
            </w:r>
            <w:r w:rsidR="00DC1108" w:rsidRPr="00DC1108">
              <w:rPr>
                <w:sz w:val="16"/>
              </w:rPr>
              <w:lastRenderedPageBreak/>
              <w:t>fair comparison between different codewords</w:t>
            </w:r>
            <w:r w:rsidR="00DC1108">
              <w:rPr>
                <w:rFonts w:hint="eastAsia"/>
                <w:sz w:val="16"/>
              </w:rPr>
              <w:t>, if any, in the future</w:t>
            </w:r>
          </w:p>
        </w:tc>
      </w:tr>
    </w:tbl>
    <w:p w14:paraId="5D27586D" w14:textId="77777777" w:rsidR="00EE01DF" w:rsidRPr="00DC1108" w:rsidRDefault="00EE01DF" w:rsidP="00AB478B"/>
    <w:p w14:paraId="497825F0" w14:textId="77777777" w:rsidR="0009074E" w:rsidRPr="00244D9F" w:rsidRDefault="0009074E" w:rsidP="0009074E">
      <w:pPr>
        <w:rPr>
          <w:u w:val="single"/>
        </w:rPr>
      </w:pPr>
      <w:r>
        <w:rPr>
          <w:u w:val="single"/>
        </w:rPr>
        <w:t>Power control</w:t>
      </w:r>
    </w:p>
    <w:p w14:paraId="215447F3" w14:textId="77777777" w:rsidR="0009074E" w:rsidRDefault="0009074E" w:rsidP="0009074E">
      <w:r>
        <w:rPr>
          <w:b/>
        </w:rPr>
        <w:t>#2.4</w:t>
      </w:r>
      <w:r>
        <w:t xml:space="preserve">: </w:t>
      </w:r>
      <w:r w:rsidR="007E3E4A">
        <w:t>[1]</w:t>
      </w:r>
      <w:r w:rsidR="00831F07">
        <w:t>[3]</w:t>
      </w:r>
      <w:r w:rsidR="00183D47">
        <w:t>[5]</w:t>
      </w:r>
      <w:r w:rsidR="00B47AB6">
        <w:t>[</w:t>
      </w:r>
      <w:r w:rsidR="004F0111">
        <w:t>9</w:t>
      </w:r>
      <w:r w:rsidR="00B47AB6">
        <w:t>][</w:t>
      </w:r>
      <w:r w:rsidR="004F0111">
        <w:t>11</w:t>
      </w:r>
      <w:r w:rsidR="00B47AB6">
        <w:t>][</w:t>
      </w:r>
      <w:r w:rsidR="00F15E9D">
        <w:t>13</w:t>
      </w:r>
      <w:r w:rsidR="00B47AB6">
        <w:t>][</w:t>
      </w:r>
      <w:r w:rsidR="00B41F22">
        <w:t>14</w:t>
      </w:r>
      <w:r w:rsidR="00B47AB6">
        <w:t>]</w:t>
      </w:r>
      <w:r>
        <w:t>adjust power control formula to allow full power transmission using antenna ports with non-zero PUSCH transmission (there are slight different variant proposals from different companies), this will require full rated PA on each TX chain.</w:t>
      </w:r>
    </w:p>
    <w:p w14:paraId="3958EE00" w14:textId="77777777" w:rsidR="0009074E" w:rsidRDefault="0009074E" w:rsidP="0009074E"/>
    <w:p w14:paraId="23AF3CBC" w14:textId="77777777" w:rsidR="0009074E" w:rsidRDefault="0009074E" w:rsidP="0009074E">
      <w:r w:rsidRPr="00EB07BB">
        <w:rPr>
          <w:highlight w:val="yellow"/>
        </w:rPr>
        <w:t>P</w:t>
      </w:r>
      <w:r w:rsidRPr="00EB07BB">
        <w:rPr>
          <w:rFonts w:hint="eastAsia"/>
          <w:highlight w:val="yellow"/>
        </w:rPr>
        <w:t>roposal:</w:t>
      </w:r>
      <w:r w:rsidRPr="00EB07BB">
        <w:rPr>
          <w:highlight w:val="yellow"/>
        </w:rPr>
        <w:t xml:space="preserve"> Rel-15 power control mechanism for PUSCH to be revisited to support UL full power transmission.</w:t>
      </w:r>
    </w:p>
    <w:p w14:paraId="14B9BDC2" w14:textId="77777777" w:rsidR="0009074E" w:rsidRPr="008F3746" w:rsidRDefault="0009074E" w:rsidP="0009074E">
      <w:pPr>
        <w:rPr>
          <w:i/>
        </w:rPr>
      </w:pPr>
      <w:r w:rsidRPr="008F3746">
        <w:rPr>
          <w:i/>
        </w:rPr>
        <w:t>Please provide comments, views:</w:t>
      </w:r>
    </w:p>
    <w:tbl>
      <w:tblPr>
        <w:tblStyle w:val="a8"/>
        <w:tblW w:w="0" w:type="auto"/>
        <w:jc w:val="center"/>
        <w:tblLook w:val="04A0" w:firstRow="1" w:lastRow="0" w:firstColumn="1" w:lastColumn="0" w:noHBand="0" w:noVBand="1"/>
      </w:tblPr>
      <w:tblGrid>
        <w:gridCol w:w="1075"/>
        <w:gridCol w:w="6717"/>
      </w:tblGrid>
      <w:tr w:rsidR="0009074E" w:rsidRPr="00D867FC" w14:paraId="3FBD7722" w14:textId="77777777" w:rsidTr="00330C0B">
        <w:trPr>
          <w:jc w:val="center"/>
        </w:trPr>
        <w:tc>
          <w:tcPr>
            <w:tcW w:w="1075" w:type="dxa"/>
            <w:shd w:val="clear" w:color="auto" w:fill="00B0F0"/>
          </w:tcPr>
          <w:p w14:paraId="34B17D90" w14:textId="77777777" w:rsidR="0009074E" w:rsidRPr="00D867FC" w:rsidRDefault="0009074E" w:rsidP="00FE0A45">
            <w:pPr>
              <w:spacing w:after="0"/>
              <w:rPr>
                <w:b/>
                <w:sz w:val="16"/>
              </w:rPr>
            </w:pPr>
            <w:r w:rsidRPr="00D867FC">
              <w:rPr>
                <w:b/>
                <w:sz w:val="16"/>
              </w:rPr>
              <w:t>Company</w:t>
            </w:r>
          </w:p>
        </w:tc>
        <w:tc>
          <w:tcPr>
            <w:tcW w:w="6717" w:type="dxa"/>
            <w:shd w:val="clear" w:color="auto" w:fill="00B0F0"/>
          </w:tcPr>
          <w:p w14:paraId="182ADF19" w14:textId="77777777" w:rsidR="0009074E" w:rsidRPr="00D867FC" w:rsidRDefault="0009074E" w:rsidP="00FE0A45">
            <w:pPr>
              <w:spacing w:after="0"/>
              <w:rPr>
                <w:b/>
                <w:sz w:val="16"/>
              </w:rPr>
            </w:pPr>
            <w:r w:rsidRPr="00D867FC">
              <w:rPr>
                <w:b/>
                <w:sz w:val="16"/>
              </w:rPr>
              <w:t xml:space="preserve">Comment </w:t>
            </w:r>
          </w:p>
        </w:tc>
      </w:tr>
      <w:tr w:rsidR="0009074E" w14:paraId="76D7D3A6" w14:textId="77777777" w:rsidTr="00330C0B">
        <w:trPr>
          <w:jc w:val="center"/>
        </w:trPr>
        <w:tc>
          <w:tcPr>
            <w:tcW w:w="1075" w:type="dxa"/>
          </w:tcPr>
          <w:p w14:paraId="62901DE7" w14:textId="77777777" w:rsidR="0009074E" w:rsidRPr="000B2884" w:rsidRDefault="00183D47" w:rsidP="00FE0A45">
            <w:pPr>
              <w:spacing w:after="0"/>
              <w:rPr>
                <w:sz w:val="16"/>
              </w:rPr>
            </w:pPr>
            <w:r>
              <w:rPr>
                <w:sz w:val="16"/>
              </w:rPr>
              <w:t>CATT</w:t>
            </w:r>
          </w:p>
        </w:tc>
        <w:tc>
          <w:tcPr>
            <w:tcW w:w="6717" w:type="dxa"/>
          </w:tcPr>
          <w:p w14:paraId="4DD81CDB" w14:textId="19E2530C" w:rsidR="0009074E" w:rsidRPr="000B2884" w:rsidRDefault="00183D47" w:rsidP="00D86634">
            <w:pPr>
              <w:spacing w:after="0"/>
              <w:rPr>
                <w:sz w:val="16"/>
              </w:rPr>
            </w:pPr>
            <w:r>
              <w:rPr>
                <w:sz w:val="16"/>
              </w:rPr>
              <w:t xml:space="preserve">Support in general. </w:t>
            </w:r>
            <w:r w:rsidR="0038278F">
              <w:rPr>
                <w:sz w:val="16"/>
              </w:rPr>
              <w:t>Details can be further discussed</w:t>
            </w:r>
            <w:r>
              <w:rPr>
                <w:sz w:val="16"/>
              </w:rPr>
              <w:t>, e.g. which set of ranks and/or precoders should this new scaling rule be applied</w:t>
            </w:r>
            <w:r w:rsidR="0038278F">
              <w:rPr>
                <w:sz w:val="16"/>
              </w:rPr>
              <w:t xml:space="preserve"> to</w:t>
            </w:r>
            <w:r>
              <w:rPr>
                <w:sz w:val="16"/>
              </w:rPr>
              <w:t xml:space="preserve">. </w:t>
            </w:r>
            <w:r w:rsidR="0038278F">
              <w:rPr>
                <w:sz w:val="16"/>
              </w:rPr>
              <w:t>T</w:t>
            </w:r>
            <w:r>
              <w:rPr>
                <w:sz w:val="16"/>
              </w:rPr>
              <w:t>he statement in #2.4</w:t>
            </w:r>
            <w:r w:rsidR="0038278F">
              <w:rPr>
                <w:sz w:val="16"/>
              </w:rPr>
              <w:t xml:space="preserve"> is therefore </w:t>
            </w:r>
            <w:r w:rsidR="00D86634">
              <w:rPr>
                <w:sz w:val="16"/>
              </w:rPr>
              <w:t xml:space="preserve">incomplete and </w:t>
            </w:r>
            <w:r w:rsidR="00D06FD1">
              <w:rPr>
                <w:sz w:val="16"/>
              </w:rPr>
              <w:t>should be revised to “this</w:t>
            </w:r>
            <w:r w:rsidRPr="00D06FD1">
              <w:rPr>
                <w:sz w:val="16"/>
              </w:rPr>
              <w:t xml:space="preserve"> may or may not </w:t>
            </w:r>
            <w:r>
              <w:rPr>
                <w:sz w:val="16"/>
              </w:rPr>
              <w:t>require full rated PA on each Tx chain”.</w:t>
            </w:r>
          </w:p>
        </w:tc>
      </w:tr>
      <w:tr w:rsidR="0009074E" w14:paraId="74D67673" w14:textId="77777777" w:rsidTr="00330C0B">
        <w:trPr>
          <w:jc w:val="center"/>
        </w:trPr>
        <w:tc>
          <w:tcPr>
            <w:tcW w:w="1075" w:type="dxa"/>
          </w:tcPr>
          <w:p w14:paraId="50DF7C31" w14:textId="77777777" w:rsidR="0009074E" w:rsidRPr="002F11A4" w:rsidRDefault="002F11A4" w:rsidP="00FE0A45">
            <w:pPr>
              <w:spacing w:after="0"/>
              <w:rPr>
                <w:sz w:val="16"/>
              </w:rPr>
            </w:pPr>
            <w:r w:rsidRPr="002F11A4">
              <w:rPr>
                <w:sz w:val="16"/>
              </w:rPr>
              <w:t>Intel</w:t>
            </w:r>
          </w:p>
        </w:tc>
        <w:tc>
          <w:tcPr>
            <w:tcW w:w="6717" w:type="dxa"/>
          </w:tcPr>
          <w:p w14:paraId="28AC4B6E" w14:textId="77777777" w:rsidR="0009074E" w:rsidRPr="002F11A4" w:rsidRDefault="002F11A4" w:rsidP="00FE0A45">
            <w:pPr>
              <w:spacing w:after="0"/>
              <w:rPr>
                <w:sz w:val="16"/>
              </w:rPr>
            </w:pPr>
            <w:r w:rsidRPr="002F11A4">
              <w:rPr>
                <w:sz w:val="16"/>
              </w:rPr>
              <w:t>Do not support</w:t>
            </w:r>
          </w:p>
        </w:tc>
      </w:tr>
      <w:tr w:rsidR="00235223" w14:paraId="4BDD495B" w14:textId="77777777" w:rsidTr="00330C0B">
        <w:trPr>
          <w:jc w:val="center"/>
        </w:trPr>
        <w:tc>
          <w:tcPr>
            <w:tcW w:w="1075" w:type="dxa"/>
          </w:tcPr>
          <w:p w14:paraId="628B2285" w14:textId="77777777" w:rsidR="00235223" w:rsidRPr="002F11A4" w:rsidRDefault="00235223" w:rsidP="00FE0A45">
            <w:pPr>
              <w:rPr>
                <w:sz w:val="16"/>
              </w:rPr>
            </w:pPr>
            <w:r>
              <w:rPr>
                <w:sz w:val="16"/>
              </w:rPr>
              <w:t>AT&amp;T</w:t>
            </w:r>
          </w:p>
        </w:tc>
        <w:tc>
          <w:tcPr>
            <w:tcW w:w="6717" w:type="dxa"/>
          </w:tcPr>
          <w:p w14:paraId="0EB83531" w14:textId="77777777" w:rsidR="00235223" w:rsidRPr="002F11A4" w:rsidRDefault="00235223" w:rsidP="00FE0A45">
            <w:pPr>
              <w:rPr>
                <w:sz w:val="16"/>
              </w:rPr>
            </w:pPr>
            <w:r>
              <w:rPr>
                <w:sz w:val="16"/>
              </w:rPr>
              <w:t>Support the proposal</w:t>
            </w:r>
          </w:p>
        </w:tc>
      </w:tr>
      <w:tr w:rsidR="0009074E" w14:paraId="66FBF914" w14:textId="77777777" w:rsidTr="00330C0B">
        <w:trPr>
          <w:jc w:val="center"/>
        </w:trPr>
        <w:tc>
          <w:tcPr>
            <w:tcW w:w="1075" w:type="dxa"/>
          </w:tcPr>
          <w:p w14:paraId="0353F683" w14:textId="77777777" w:rsidR="0009074E" w:rsidRPr="001A5256" w:rsidRDefault="003C4E0F" w:rsidP="00FE0A45">
            <w:pPr>
              <w:spacing w:after="0"/>
              <w:rPr>
                <w:sz w:val="16"/>
              </w:rPr>
            </w:pPr>
            <w:r w:rsidRPr="001A5256">
              <w:rPr>
                <w:sz w:val="16"/>
              </w:rPr>
              <w:t>Nokia, NSB</w:t>
            </w:r>
          </w:p>
        </w:tc>
        <w:tc>
          <w:tcPr>
            <w:tcW w:w="6717" w:type="dxa"/>
          </w:tcPr>
          <w:p w14:paraId="5B1B8DF1" w14:textId="77777777" w:rsidR="0009074E" w:rsidRDefault="003C4E0F" w:rsidP="00FE0A45">
            <w:pPr>
              <w:spacing w:after="0"/>
              <w:rPr>
                <w:sz w:val="16"/>
              </w:rPr>
            </w:pPr>
            <w:r w:rsidRPr="001A5256">
              <w:rPr>
                <w:sz w:val="16"/>
              </w:rPr>
              <w:t>Eventually we will have to address the power control part since Rel-15 already has related text. But RAN1 shall have a decision on the solution first.</w:t>
            </w:r>
          </w:p>
          <w:p w14:paraId="4724B9E2" w14:textId="0A8EDFF9" w:rsidR="00CF6F15" w:rsidRPr="001A5256" w:rsidRDefault="00CF6F15" w:rsidP="00FE0A45">
            <w:pPr>
              <w:spacing w:after="0"/>
              <w:rPr>
                <w:sz w:val="16"/>
              </w:rPr>
            </w:pPr>
            <w:r>
              <w:rPr>
                <w:sz w:val="16"/>
              </w:rPr>
              <w:t xml:space="preserve">[Rakesh]: </w:t>
            </w:r>
            <w:r w:rsidRPr="00CF6F15">
              <w:rPr>
                <w:sz w:val="16"/>
              </w:rPr>
              <w:t>Y</w:t>
            </w:r>
            <w:r w:rsidRPr="00CF6F15">
              <w:rPr>
                <w:rFonts w:hint="eastAsia"/>
                <w:sz w:val="16"/>
              </w:rPr>
              <w:t>es,</w:t>
            </w:r>
            <w:r w:rsidRPr="00CF6F15">
              <w:rPr>
                <w:sz w:val="16"/>
              </w:rPr>
              <w:t xml:space="preserve"> but there is possibility in Rel-15 not requiring full power transmission for non-coherent and partial-coherent UEs</w:t>
            </w:r>
          </w:p>
        </w:tc>
      </w:tr>
      <w:tr w:rsidR="001A5256" w14:paraId="1593E1BE" w14:textId="77777777" w:rsidTr="00330C0B">
        <w:trPr>
          <w:jc w:val="center"/>
        </w:trPr>
        <w:tc>
          <w:tcPr>
            <w:tcW w:w="1075" w:type="dxa"/>
          </w:tcPr>
          <w:p w14:paraId="6B8F6D46" w14:textId="77777777" w:rsidR="001A5256" w:rsidRDefault="001A5256" w:rsidP="001A5256">
            <w:pPr>
              <w:rPr>
                <w:sz w:val="16"/>
                <w:highlight w:val="yellow"/>
              </w:rPr>
            </w:pPr>
            <w:r w:rsidRPr="007D5D96">
              <w:rPr>
                <w:rFonts w:hint="eastAsia"/>
                <w:sz w:val="16"/>
              </w:rPr>
              <w:t>OPPO</w:t>
            </w:r>
          </w:p>
        </w:tc>
        <w:tc>
          <w:tcPr>
            <w:tcW w:w="6717" w:type="dxa"/>
          </w:tcPr>
          <w:p w14:paraId="2FD542F8" w14:textId="77777777" w:rsidR="001A5256" w:rsidRDefault="001A5256" w:rsidP="001A5256">
            <w:pPr>
              <w:rPr>
                <w:sz w:val="16"/>
              </w:rPr>
            </w:pPr>
            <w:r>
              <w:rPr>
                <w:rFonts w:hint="eastAsia"/>
                <w:sz w:val="16"/>
              </w:rPr>
              <w:t xml:space="preserve">This issue is related to Issue </w:t>
            </w:r>
            <w:r>
              <w:rPr>
                <w:sz w:val="16"/>
              </w:rPr>
              <w:t>2.1/2.2/</w:t>
            </w:r>
            <w:r>
              <w:rPr>
                <w:rFonts w:hint="eastAsia"/>
                <w:sz w:val="16"/>
              </w:rPr>
              <w:t>2.</w:t>
            </w:r>
            <w:r>
              <w:rPr>
                <w:sz w:val="16"/>
              </w:rPr>
              <w:t xml:space="preserve">3. If some scheme from 2.2/2.2/2/3 is agreed, this proposal seems unnecessary. </w:t>
            </w:r>
          </w:p>
          <w:p w14:paraId="785FFDAE" w14:textId="111A92A8" w:rsidR="00CF6F15" w:rsidRDefault="00CF6F15" w:rsidP="001A5256">
            <w:pPr>
              <w:rPr>
                <w:sz w:val="16"/>
                <w:highlight w:val="yellow"/>
              </w:rPr>
            </w:pPr>
            <w:r>
              <w:rPr>
                <w:sz w:val="16"/>
              </w:rPr>
              <w:t>[Rakesh]: Yes</w:t>
            </w:r>
          </w:p>
        </w:tc>
      </w:tr>
      <w:tr w:rsidR="00B11420" w14:paraId="3AC8DB60" w14:textId="77777777" w:rsidTr="00330C0B">
        <w:trPr>
          <w:jc w:val="center"/>
        </w:trPr>
        <w:tc>
          <w:tcPr>
            <w:tcW w:w="1075" w:type="dxa"/>
          </w:tcPr>
          <w:p w14:paraId="6547EE4B" w14:textId="77777777" w:rsidR="00B11420" w:rsidRPr="00C350D0" w:rsidRDefault="00B11420" w:rsidP="00B11420">
            <w:pPr>
              <w:spacing w:after="0"/>
              <w:rPr>
                <w:sz w:val="16"/>
              </w:rPr>
            </w:pPr>
            <w:r w:rsidRPr="00C350D0">
              <w:rPr>
                <w:rFonts w:hint="eastAsia"/>
                <w:sz w:val="16"/>
              </w:rPr>
              <w:t>Huawei</w:t>
            </w:r>
            <w:r>
              <w:rPr>
                <w:sz w:val="16"/>
              </w:rPr>
              <w:t>, HiSilicon</w:t>
            </w:r>
          </w:p>
        </w:tc>
        <w:tc>
          <w:tcPr>
            <w:tcW w:w="6717" w:type="dxa"/>
          </w:tcPr>
          <w:p w14:paraId="4378EEDA" w14:textId="77777777" w:rsidR="00B11420" w:rsidRDefault="00B11420" w:rsidP="00B11420">
            <w:pPr>
              <w:spacing w:after="0"/>
              <w:rPr>
                <w:sz w:val="16"/>
              </w:rPr>
            </w:pPr>
            <w:r>
              <w:rPr>
                <w:rFonts w:hint="eastAsia"/>
                <w:sz w:val="16"/>
              </w:rPr>
              <w:t xml:space="preserve">Do you mean change it in Rel-15? </w:t>
            </w:r>
            <w:r>
              <w:rPr>
                <w:sz w:val="16"/>
              </w:rPr>
              <w:t>Here is for Rel-16 discussion, so we only focus on the discussion on Rel-16.</w:t>
            </w:r>
          </w:p>
          <w:p w14:paraId="138D9CE6" w14:textId="516917E6" w:rsidR="00CF6F15" w:rsidRPr="00C350D0" w:rsidRDefault="00CF6F15" w:rsidP="00B11420">
            <w:pPr>
              <w:spacing w:after="0"/>
              <w:rPr>
                <w:sz w:val="16"/>
              </w:rPr>
            </w:pPr>
            <w:r>
              <w:rPr>
                <w:sz w:val="16"/>
              </w:rPr>
              <w:t xml:space="preserve">[Rakesh]: </w:t>
            </w:r>
            <w:r w:rsidRPr="00CF6F15">
              <w:rPr>
                <w:sz w:val="16"/>
              </w:rPr>
              <w:t>D</w:t>
            </w:r>
            <w:r w:rsidRPr="00CF6F15">
              <w:rPr>
                <w:rFonts w:hint="eastAsia"/>
                <w:sz w:val="16"/>
              </w:rPr>
              <w:t xml:space="preserve">epends </w:t>
            </w:r>
            <w:r w:rsidRPr="00CF6F15">
              <w:rPr>
                <w:sz w:val="16"/>
              </w:rPr>
              <w:t>on Rel-15 agreement, if it is solved in Rel-15 then Rel-16 may not need to discuss.</w:t>
            </w:r>
          </w:p>
        </w:tc>
      </w:tr>
      <w:tr w:rsidR="00FE654C" w:rsidRPr="00C350D0" w14:paraId="3EF9DA84" w14:textId="77777777" w:rsidTr="00330C0B">
        <w:tblPrEx>
          <w:jc w:val="left"/>
        </w:tblPrEx>
        <w:tc>
          <w:tcPr>
            <w:tcW w:w="1075" w:type="dxa"/>
          </w:tcPr>
          <w:p w14:paraId="4694D814" w14:textId="77777777" w:rsidR="00FE654C" w:rsidRPr="00C350D0" w:rsidRDefault="00FE654C" w:rsidP="007C2EE9">
            <w:pPr>
              <w:spacing w:after="0"/>
              <w:rPr>
                <w:sz w:val="16"/>
              </w:rPr>
            </w:pPr>
            <w:r>
              <w:rPr>
                <w:sz w:val="16"/>
              </w:rPr>
              <w:t>LGE</w:t>
            </w:r>
          </w:p>
        </w:tc>
        <w:tc>
          <w:tcPr>
            <w:tcW w:w="6717" w:type="dxa"/>
          </w:tcPr>
          <w:p w14:paraId="573247D0" w14:textId="3844BC28" w:rsidR="002708E1" w:rsidRPr="002708E1" w:rsidRDefault="00FE654C" w:rsidP="00FE654C">
            <w:pPr>
              <w:spacing w:after="0"/>
              <w:rPr>
                <w:sz w:val="16"/>
              </w:rPr>
            </w:pPr>
            <w:r>
              <w:rPr>
                <w:sz w:val="16"/>
              </w:rPr>
              <w:t>Same view with Huawei that discussion related to Rel-15 should be done in the CR session.</w:t>
            </w:r>
          </w:p>
        </w:tc>
      </w:tr>
      <w:tr w:rsidR="00967390" w:rsidRPr="00C350D0" w14:paraId="120210FD" w14:textId="77777777" w:rsidTr="00330C0B">
        <w:tblPrEx>
          <w:jc w:val="left"/>
        </w:tblPrEx>
        <w:tc>
          <w:tcPr>
            <w:tcW w:w="1075" w:type="dxa"/>
          </w:tcPr>
          <w:p w14:paraId="1240DFA2" w14:textId="77777777" w:rsidR="00967390" w:rsidRDefault="00967390" w:rsidP="00967390">
            <w:pPr>
              <w:rPr>
                <w:sz w:val="16"/>
              </w:rPr>
            </w:pPr>
            <w:r>
              <w:rPr>
                <w:sz w:val="16"/>
              </w:rPr>
              <w:t>Samsung</w:t>
            </w:r>
          </w:p>
        </w:tc>
        <w:tc>
          <w:tcPr>
            <w:tcW w:w="6717" w:type="dxa"/>
          </w:tcPr>
          <w:p w14:paraId="5DD00FFC" w14:textId="77777777" w:rsidR="00967390" w:rsidRDefault="00967390" w:rsidP="00967390">
            <w:pPr>
              <w:rPr>
                <w:sz w:val="16"/>
              </w:rPr>
            </w:pPr>
            <w:r>
              <w:rPr>
                <w:sz w:val="16"/>
              </w:rPr>
              <w:t>Support PC based solution in Rel. 16</w:t>
            </w:r>
          </w:p>
        </w:tc>
      </w:tr>
      <w:tr w:rsidR="00C37C9C" w:rsidRPr="00C350D0" w14:paraId="20509AC3" w14:textId="77777777" w:rsidTr="00330C0B">
        <w:tblPrEx>
          <w:jc w:val="left"/>
        </w:tblPrEx>
        <w:tc>
          <w:tcPr>
            <w:tcW w:w="1075" w:type="dxa"/>
          </w:tcPr>
          <w:p w14:paraId="4245E593" w14:textId="25F6D7BE" w:rsidR="00C37C9C" w:rsidRDefault="00C37C9C" w:rsidP="00C37C9C">
            <w:pPr>
              <w:rPr>
                <w:sz w:val="16"/>
              </w:rPr>
            </w:pPr>
            <w:r>
              <w:rPr>
                <w:sz w:val="16"/>
              </w:rPr>
              <w:t>MediaTek</w:t>
            </w:r>
          </w:p>
        </w:tc>
        <w:tc>
          <w:tcPr>
            <w:tcW w:w="6717" w:type="dxa"/>
          </w:tcPr>
          <w:p w14:paraId="3FF3250C" w14:textId="450E728E" w:rsidR="00C37C9C" w:rsidRDefault="00C37C9C" w:rsidP="00B21A28">
            <w:pPr>
              <w:rPr>
                <w:sz w:val="16"/>
              </w:rPr>
            </w:pPr>
            <w:r>
              <w:rPr>
                <w:sz w:val="16"/>
              </w:rPr>
              <w:t xml:space="preserve">This really depends on the final design we will agree on. This should </w:t>
            </w:r>
            <w:r w:rsidR="00B21A28" w:rsidRPr="00B21A28">
              <w:rPr>
                <w:color w:val="FF0000"/>
                <w:sz w:val="16"/>
              </w:rPr>
              <w:t>not</w:t>
            </w:r>
            <w:r w:rsidRPr="00B21A28">
              <w:rPr>
                <w:color w:val="FF0000"/>
                <w:sz w:val="16"/>
              </w:rPr>
              <w:t xml:space="preserve"> </w:t>
            </w:r>
            <w:r>
              <w:rPr>
                <w:sz w:val="16"/>
              </w:rPr>
              <w:t>be pursued as a separate effort from 2) (PUSCH transmission)</w:t>
            </w:r>
          </w:p>
          <w:p w14:paraId="0E850655" w14:textId="5A139135" w:rsidR="002708E1" w:rsidRDefault="002708E1" w:rsidP="00B21A28">
            <w:pPr>
              <w:rPr>
                <w:sz w:val="16"/>
              </w:rPr>
            </w:pPr>
            <w:r>
              <w:rPr>
                <w:sz w:val="16"/>
              </w:rPr>
              <w:t xml:space="preserve">[Rakesh]: </w:t>
            </w:r>
            <w:r w:rsidRPr="002708E1">
              <w:rPr>
                <w:sz w:val="16"/>
              </w:rPr>
              <w:t>Y</w:t>
            </w:r>
            <w:r w:rsidRPr="002708E1">
              <w:rPr>
                <w:rFonts w:hint="eastAsia"/>
                <w:sz w:val="16"/>
              </w:rPr>
              <w:t>es,</w:t>
            </w:r>
            <w:r w:rsidRPr="002708E1">
              <w:rPr>
                <w:sz w:val="16"/>
              </w:rPr>
              <w:t xml:space="preserve"> I tried to put it as one option.</w:t>
            </w:r>
          </w:p>
        </w:tc>
      </w:tr>
      <w:tr w:rsidR="00C40639" w:rsidRPr="00C350D0" w14:paraId="286701F9" w14:textId="77777777" w:rsidTr="00330C0B">
        <w:tblPrEx>
          <w:jc w:val="left"/>
        </w:tblPrEx>
        <w:tc>
          <w:tcPr>
            <w:tcW w:w="1075" w:type="dxa"/>
          </w:tcPr>
          <w:p w14:paraId="6544719A" w14:textId="1BCA351A" w:rsidR="00C40639" w:rsidRDefault="00C40639" w:rsidP="00C37C9C">
            <w:pPr>
              <w:rPr>
                <w:sz w:val="16"/>
              </w:rPr>
            </w:pPr>
            <w:r>
              <w:rPr>
                <w:sz w:val="16"/>
              </w:rPr>
              <w:t>Qualcomm</w:t>
            </w:r>
          </w:p>
        </w:tc>
        <w:tc>
          <w:tcPr>
            <w:tcW w:w="6717" w:type="dxa"/>
          </w:tcPr>
          <w:p w14:paraId="4958AC4C" w14:textId="69D6B77F" w:rsidR="00C40639" w:rsidRDefault="00C40639" w:rsidP="00C37C9C">
            <w:pPr>
              <w:rPr>
                <w:sz w:val="16"/>
              </w:rPr>
            </w:pPr>
            <w:r>
              <w:rPr>
                <w:sz w:val="16"/>
              </w:rPr>
              <w:t>Do not support this proposal</w:t>
            </w:r>
          </w:p>
          <w:p w14:paraId="0DC70DBF" w14:textId="11AD8875" w:rsidR="00C40639" w:rsidRDefault="00C40639" w:rsidP="00C37C9C">
            <w:pPr>
              <w:rPr>
                <w:sz w:val="16"/>
              </w:rPr>
            </w:pPr>
            <w:r>
              <w:rPr>
                <w:sz w:val="16"/>
              </w:rPr>
              <w:t xml:space="preserve">The proposal enforces UE to have a full rated PA in Tx chain which is unnecessary. How to support full power should be up to UE implementation based on UE’s PA implementation. </w:t>
            </w:r>
          </w:p>
        </w:tc>
      </w:tr>
      <w:tr w:rsidR="00EE4F80" w:rsidRPr="00C350D0" w14:paraId="6D772312" w14:textId="77777777" w:rsidTr="00330C0B">
        <w:tblPrEx>
          <w:jc w:val="left"/>
        </w:tblPrEx>
        <w:tc>
          <w:tcPr>
            <w:tcW w:w="1075" w:type="dxa"/>
          </w:tcPr>
          <w:p w14:paraId="6352EC3A" w14:textId="0E8968D8" w:rsidR="00EE4F80" w:rsidRDefault="00EE4F80" w:rsidP="00C37C9C">
            <w:pPr>
              <w:rPr>
                <w:sz w:val="16"/>
              </w:rPr>
            </w:pPr>
            <w:r>
              <w:rPr>
                <w:rFonts w:hint="eastAsia"/>
                <w:sz w:val="16"/>
              </w:rPr>
              <w:t>vivo</w:t>
            </w:r>
          </w:p>
        </w:tc>
        <w:tc>
          <w:tcPr>
            <w:tcW w:w="6717" w:type="dxa"/>
          </w:tcPr>
          <w:p w14:paraId="7F3D4B1A" w14:textId="74E7C5AD" w:rsidR="00EE4F80" w:rsidRDefault="008D6D5F" w:rsidP="008D6D5F">
            <w:pPr>
              <w:rPr>
                <w:sz w:val="16"/>
              </w:rPr>
            </w:pPr>
            <w:r>
              <w:rPr>
                <w:sz w:val="16"/>
              </w:rPr>
              <w:t>S</w:t>
            </w:r>
            <w:r>
              <w:rPr>
                <w:rFonts w:hint="eastAsia"/>
                <w:sz w:val="16"/>
              </w:rPr>
              <w:t xml:space="preserve">imilar </w:t>
            </w:r>
            <w:r>
              <w:rPr>
                <w:sz w:val="16"/>
              </w:rPr>
              <w:t>view as Qualcomm, UE to have a full rated PA in Tx chain is necessary</w:t>
            </w:r>
          </w:p>
        </w:tc>
      </w:tr>
      <w:tr w:rsidR="000170F3" w:rsidRPr="007309E0" w14:paraId="749F744C" w14:textId="77777777" w:rsidTr="00330C0B">
        <w:tblPrEx>
          <w:jc w:val="left"/>
        </w:tblPrEx>
        <w:tc>
          <w:tcPr>
            <w:tcW w:w="1075" w:type="dxa"/>
          </w:tcPr>
          <w:p w14:paraId="2DEDD5E1" w14:textId="243D8843" w:rsidR="000170F3" w:rsidRDefault="000170F3" w:rsidP="00C37C9C">
            <w:pPr>
              <w:rPr>
                <w:sz w:val="16"/>
              </w:rPr>
            </w:pPr>
            <w:r>
              <w:rPr>
                <w:rFonts w:hint="eastAsia"/>
                <w:sz w:val="16"/>
              </w:rPr>
              <w:lastRenderedPageBreak/>
              <w:t>ZTE</w:t>
            </w:r>
          </w:p>
        </w:tc>
        <w:tc>
          <w:tcPr>
            <w:tcW w:w="6717" w:type="dxa"/>
          </w:tcPr>
          <w:p w14:paraId="1832EC49" w14:textId="7E1000C5" w:rsidR="00663B4E" w:rsidRDefault="00E13651" w:rsidP="00330C0B">
            <w:pPr>
              <w:rPr>
                <w:sz w:val="16"/>
              </w:rPr>
            </w:pPr>
            <w:r>
              <w:rPr>
                <w:sz w:val="16"/>
              </w:rPr>
              <w:t xml:space="preserve">We think there is no consensus to support full power transmission in Rel-15. </w:t>
            </w:r>
            <w:r w:rsidR="007309E0">
              <w:rPr>
                <w:sz w:val="16"/>
              </w:rPr>
              <w:t>In Rel-16, UL power control solution can be further discussed for supporting full-power transmission.</w:t>
            </w:r>
            <w:r w:rsidR="00203288">
              <w:rPr>
                <w:sz w:val="16"/>
              </w:rPr>
              <w:t xml:space="preserve"> </w:t>
            </w:r>
          </w:p>
        </w:tc>
      </w:tr>
    </w:tbl>
    <w:p w14:paraId="74527699" w14:textId="3DEADE53" w:rsidR="00244D9F" w:rsidRPr="00FE654C" w:rsidRDefault="00244D9F"/>
    <w:p w14:paraId="1A9CD0BB" w14:textId="77777777" w:rsidR="00CA72BD" w:rsidRDefault="00CA72BD"/>
    <w:p w14:paraId="0D00673C" w14:textId="77777777" w:rsidR="006E638C" w:rsidRPr="00151D4D" w:rsidRDefault="00151D4D" w:rsidP="00151D4D">
      <w:pPr>
        <w:pStyle w:val="a7"/>
        <w:numPr>
          <w:ilvl w:val="0"/>
          <w:numId w:val="6"/>
        </w:numPr>
        <w:ind w:firstLineChars="0"/>
        <w:rPr>
          <w:b/>
        </w:rPr>
      </w:pPr>
      <w:r w:rsidRPr="00151D4D">
        <w:rPr>
          <w:rFonts w:hint="eastAsia"/>
          <w:b/>
        </w:rPr>
        <w:t>others</w:t>
      </w:r>
    </w:p>
    <w:p w14:paraId="63851F58" w14:textId="77777777" w:rsidR="006B51E3" w:rsidRDefault="006B51E3" w:rsidP="006B51E3">
      <w:r w:rsidRPr="004E06C6">
        <w:rPr>
          <w:b/>
        </w:rPr>
        <w:t>#</w:t>
      </w:r>
      <w:r w:rsidR="00EB07BB">
        <w:rPr>
          <w:b/>
        </w:rPr>
        <w:t>3</w:t>
      </w:r>
      <w:r w:rsidRPr="004E06C6">
        <w:rPr>
          <w:b/>
        </w:rPr>
        <w:t>.1</w:t>
      </w:r>
      <w:r>
        <w:t>:</w:t>
      </w:r>
      <w:r w:rsidR="00432784">
        <w:t xml:space="preserve"> </w:t>
      </w:r>
      <w:r w:rsidR="00427051">
        <w:t xml:space="preserve">[12] </w:t>
      </w:r>
      <w:r w:rsidR="004E06C6" w:rsidRPr="004E06C6">
        <w:t>PUCCH and PUSCH transmissions cross non-coherent or partial coherent antenna ports on one OFDM symbol</w:t>
      </w:r>
      <w:r w:rsidR="004E06C6">
        <w:t xml:space="preserve"> for UE with MIMO capability</w:t>
      </w:r>
      <w:r w:rsidR="004E06C6" w:rsidRPr="004E06C6">
        <w:t>.</w:t>
      </w:r>
    </w:p>
    <w:p w14:paraId="051055CE" w14:textId="77777777" w:rsidR="00FF325F" w:rsidRDefault="00EB07BB">
      <w:r>
        <w:rPr>
          <w:b/>
        </w:rPr>
        <w:t>#3</w:t>
      </w:r>
      <w:r w:rsidR="00FF325F" w:rsidRPr="00FF325F">
        <w:rPr>
          <w:b/>
        </w:rPr>
        <w:t>.2</w:t>
      </w:r>
      <w:r w:rsidR="00FF325F">
        <w:t xml:space="preserve">: </w:t>
      </w:r>
      <w:r w:rsidR="001719A7">
        <w:t>[</w:t>
      </w:r>
      <w:r w:rsidR="00BA28A3">
        <w:t>8</w:t>
      </w:r>
      <w:r w:rsidR="001719A7">
        <w:t>]</w:t>
      </w:r>
      <w:r w:rsidR="00BA28A3">
        <w:t xml:space="preserve"> no spec change for</w:t>
      </w:r>
      <w:r w:rsidR="001719A7">
        <w:t xml:space="preserve"> </w:t>
      </w:r>
      <w:r w:rsidR="002D7CBB" w:rsidRPr="00FF325F">
        <w:t>full power transmission</w:t>
      </w:r>
      <w:r w:rsidR="002D7CBB">
        <w:t xml:space="preserve"> f</w:t>
      </w:r>
      <w:r w:rsidR="00FF325F" w:rsidRPr="00FF325F">
        <w:t>or non-codebook based tr</w:t>
      </w:r>
      <w:r w:rsidR="002D7CBB">
        <w:t>ansmission</w:t>
      </w:r>
    </w:p>
    <w:p w14:paraId="5EB8635A" w14:textId="77777777" w:rsidR="00A53D82" w:rsidRDefault="00EB07BB">
      <w:r>
        <w:rPr>
          <w:b/>
        </w:rPr>
        <w:t>#3</w:t>
      </w:r>
      <w:r w:rsidR="00A53D82" w:rsidRPr="00A53D82">
        <w:rPr>
          <w:b/>
        </w:rPr>
        <w:t>.3</w:t>
      </w:r>
      <w:r w:rsidR="00A53D82">
        <w:t xml:space="preserve">: </w:t>
      </w:r>
      <w:r w:rsidR="001719A7">
        <w:t xml:space="preserve">[10] </w:t>
      </w:r>
      <w:r w:rsidR="00A53D82" w:rsidRPr="00A53D82">
        <w:t>simulation assumptions for the system-level evaluation of power control enhancement at least with the following metrics</w:t>
      </w:r>
    </w:p>
    <w:p w14:paraId="62C85147" w14:textId="77777777" w:rsidR="00FA3ECC" w:rsidRPr="005723DD" w:rsidRDefault="00EB07BB" w:rsidP="00FA3ECC">
      <w:r>
        <w:rPr>
          <w:b/>
        </w:rPr>
        <w:t>#3</w:t>
      </w:r>
      <w:r w:rsidR="00FA3ECC">
        <w:rPr>
          <w:b/>
        </w:rPr>
        <w:t>.4</w:t>
      </w:r>
      <w:r w:rsidR="00FA3ECC">
        <w:t xml:space="preserve">: </w:t>
      </w:r>
      <w:r w:rsidR="007C6FFF">
        <w:t xml:space="preserve">[11] </w:t>
      </w:r>
      <w:r w:rsidR="00FA3ECC" w:rsidRPr="005723DD">
        <w:t xml:space="preserve">For UEs with full power transmission capability the antenna ports from SRS resource set </w:t>
      </w:r>
      <m:oMath>
        <m:sSub>
          <m:sSubPr>
            <m:ctrlPr>
              <w:rPr>
                <w:rFonts w:ascii="Cambria Math" w:hAnsi="Cambria Math"/>
              </w:rPr>
            </m:ctrlPr>
          </m:sSubPr>
          <m:e>
            <m:r>
              <w:rPr>
                <w:rFonts w:ascii="Cambria Math" w:hAnsi="Cambria Math"/>
              </w:rPr>
              <m:t>q</m:t>
            </m:r>
          </m:e>
          <m:sub>
            <m:r>
              <w:rPr>
                <w:rFonts w:ascii="Cambria Math" w:hAnsi="Cambria Math"/>
              </w:rPr>
              <m:t>s</m:t>
            </m:r>
          </m:sub>
        </m:sSub>
      </m:oMath>
      <w:r w:rsidR="00FA3ECC" w:rsidRPr="005723DD">
        <w:t>, transmitted in transmission period i, are transmitted with the power</w:t>
      </w:r>
      <w:r w:rsidR="00FA3ECC" w:rsidRPr="005723DD">
        <w:t></w:t>
      </w:r>
      <w:r w:rsidR="00FA3ECC" w:rsidRPr="005723DD">
        <w:t>i,</w:t>
      </w:r>
      <m:oMath>
        <m:r>
          <m:rPr>
            <m:sty m:val="p"/>
          </m:rPr>
          <w:rPr>
            <w:rFonts w:ascii="Cambria Math" w:hAnsi="Cambria Math"/>
          </w:rPr>
          <m:t xml:space="preserve"> </m:t>
        </m:r>
        <m:sSub>
          <m:sSubPr>
            <m:ctrlPr>
              <w:rPr>
                <w:rFonts w:ascii="Cambria Math" w:hAnsi="Cambria Math"/>
              </w:rPr>
            </m:ctrlPr>
          </m:sSubPr>
          <m:e>
            <m:r>
              <w:rPr>
                <w:rFonts w:ascii="Cambria Math" w:hAnsi="Cambria Math"/>
              </w:rPr>
              <m:t>q</m:t>
            </m:r>
          </m:e>
          <m:sub>
            <m:r>
              <w:rPr>
                <w:rFonts w:ascii="Cambria Math" w:hAnsi="Cambria Math"/>
              </w:rPr>
              <m:t>s</m:t>
            </m:r>
          </m:sub>
        </m:sSub>
      </m:oMath>
      <w:r w:rsidR="00FA3ECC" w:rsidRPr="005723DD">
        <w:t xml:space="preserve"> </w:t>
      </w:r>
      <w:r w:rsidR="00FA3ECC" w:rsidRPr="005723DD">
        <w:object w:dxaOrig="1219" w:dyaOrig="360" w14:anchorId="4BF34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4pt" o:ole="">
            <v:imagedata r:id="rId7" o:title=""/>
          </v:shape>
          <o:OLEObject Type="Embed" ProgID="Equation.3" ShapeID="_x0000_i1025" DrawAspect="Content" ObjectID="_1600586378" r:id="rId8"/>
        </w:object>
      </w:r>
      <w:r w:rsidR="00FA3ECC" w:rsidRPr="005723DD">
        <w:t xml:space="preserve"> per antenna port. </w:t>
      </w:r>
    </w:p>
    <w:p w14:paraId="39E30BFA" w14:textId="77777777" w:rsidR="00FA3ECC" w:rsidRPr="00812783" w:rsidRDefault="00FA3ECC" w:rsidP="00FA3ECC">
      <w:pPr>
        <w:pStyle w:val="a7"/>
        <w:numPr>
          <w:ilvl w:val="1"/>
          <w:numId w:val="7"/>
        </w:numPr>
        <w:spacing w:after="180"/>
        <w:ind w:firstLineChars="0"/>
        <w:contextualSpacing/>
        <w:rPr>
          <w:lang w:val="en-AU"/>
        </w:rPr>
      </w:pP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Pr>
          <w:lang w:val="en-AU"/>
        </w:rPr>
        <w:t xml:space="preserve"> </w:t>
      </w:r>
      <w:r w:rsidRPr="004B6255">
        <w:rPr>
          <w:lang w:val="en-AU"/>
        </w:rPr>
        <w:t xml:space="preserve">is the maximum number of antenna ports transmitted in one of the OFDM symbols 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lang w:val="en-AU"/>
        </w:rPr>
        <w:t xml:space="preserve"> in transmission period </w:t>
      </w:r>
      <w:r w:rsidRPr="004B6255">
        <w:rPr>
          <w:i/>
          <w:lang w:val="en-AU"/>
        </w:rPr>
        <w:t>i</w:t>
      </w:r>
    </w:p>
    <w:p w14:paraId="564F40F9" w14:textId="77777777" w:rsidR="00183D47" w:rsidRDefault="00183D47" w:rsidP="00D06FD1">
      <w:r w:rsidRPr="00183D47">
        <w:rPr>
          <w:b/>
        </w:rPr>
        <w:t>#3.</w:t>
      </w:r>
      <w:r>
        <w:rPr>
          <w:b/>
        </w:rPr>
        <w:t>5</w:t>
      </w:r>
      <w:r>
        <w:t xml:space="preserve">: [5] Remove </w:t>
      </w:r>
      <w:r w:rsidR="0038278F">
        <w:t xml:space="preserve">Rel.15 </w:t>
      </w:r>
      <w:r>
        <w:t>power scaling f</w:t>
      </w:r>
      <w:r w:rsidRPr="00FF325F">
        <w:t>or non-codebook based tr</w:t>
      </w:r>
      <w:r>
        <w:t>ansmission</w:t>
      </w:r>
      <w:r w:rsidR="0038278F">
        <w:t xml:space="preserve"> so that full power can be achieved, without requiring full power PA.  </w:t>
      </w:r>
    </w:p>
    <w:p w14:paraId="397C716A" w14:textId="77777777" w:rsidR="00CA72BD" w:rsidRDefault="00CA72BD"/>
    <w:p w14:paraId="7617CAFE" w14:textId="77777777" w:rsidR="00183D47" w:rsidRDefault="00183D47"/>
    <w:p w14:paraId="09D36A2A" w14:textId="77777777" w:rsidR="00CA72BD" w:rsidRDefault="00CA72BD">
      <w:r w:rsidRPr="00EB07BB">
        <w:rPr>
          <w:highlight w:val="yellow"/>
        </w:rPr>
        <w:t>Proposal: to be considered if time permits.</w:t>
      </w:r>
    </w:p>
    <w:p w14:paraId="0E9C725A" w14:textId="77777777" w:rsidR="00AB478B" w:rsidRPr="008F3746" w:rsidRDefault="00AB478B" w:rsidP="00AB478B">
      <w:pPr>
        <w:rPr>
          <w:i/>
        </w:rPr>
      </w:pPr>
      <w:r w:rsidRPr="008F3746">
        <w:rPr>
          <w:i/>
        </w:rPr>
        <w:t>Please provide comments, views:</w:t>
      </w:r>
    </w:p>
    <w:tbl>
      <w:tblPr>
        <w:tblStyle w:val="a8"/>
        <w:tblW w:w="0" w:type="auto"/>
        <w:jc w:val="center"/>
        <w:tblLook w:val="04A0" w:firstRow="1" w:lastRow="0" w:firstColumn="1" w:lastColumn="0" w:noHBand="0" w:noVBand="1"/>
      </w:tblPr>
      <w:tblGrid>
        <w:gridCol w:w="2694"/>
        <w:gridCol w:w="4395"/>
      </w:tblGrid>
      <w:tr w:rsidR="00AB478B" w:rsidRPr="00D867FC" w14:paraId="55867857" w14:textId="77777777" w:rsidTr="00FE0A45">
        <w:trPr>
          <w:jc w:val="center"/>
        </w:trPr>
        <w:tc>
          <w:tcPr>
            <w:tcW w:w="2694" w:type="dxa"/>
            <w:shd w:val="clear" w:color="auto" w:fill="00B0F0"/>
          </w:tcPr>
          <w:p w14:paraId="22DB96CD" w14:textId="77777777" w:rsidR="00AB478B" w:rsidRPr="00D867FC" w:rsidRDefault="00AB478B" w:rsidP="00FE0A45">
            <w:pPr>
              <w:spacing w:after="0"/>
              <w:rPr>
                <w:b/>
                <w:sz w:val="16"/>
              </w:rPr>
            </w:pPr>
            <w:r w:rsidRPr="00D867FC">
              <w:rPr>
                <w:b/>
                <w:sz w:val="16"/>
              </w:rPr>
              <w:t>Company</w:t>
            </w:r>
          </w:p>
        </w:tc>
        <w:tc>
          <w:tcPr>
            <w:tcW w:w="4395" w:type="dxa"/>
            <w:shd w:val="clear" w:color="auto" w:fill="00B0F0"/>
          </w:tcPr>
          <w:p w14:paraId="5D350179" w14:textId="77777777" w:rsidR="00AB478B" w:rsidRPr="00D867FC" w:rsidRDefault="00AB478B" w:rsidP="00FE0A45">
            <w:pPr>
              <w:spacing w:after="0"/>
              <w:rPr>
                <w:b/>
                <w:sz w:val="16"/>
              </w:rPr>
            </w:pPr>
            <w:r w:rsidRPr="00D867FC">
              <w:rPr>
                <w:b/>
                <w:sz w:val="16"/>
              </w:rPr>
              <w:t xml:space="preserve">Comment </w:t>
            </w:r>
          </w:p>
        </w:tc>
      </w:tr>
      <w:tr w:rsidR="00B11420" w14:paraId="23D03CF4" w14:textId="77777777" w:rsidTr="00FE0A45">
        <w:trPr>
          <w:jc w:val="center"/>
        </w:trPr>
        <w:tc>
          <w:tcPr>
            <w:tcW w:w="2694" w:type="dxa"/>
          </w:tcPr>
          <w:p w14:paraId="22C38556" w14:textId="77777777" w:rsidR="00B11420" w:rsidRPr="000B2884" w:rsidRDefault="00B11420" w:rsidP="00B11420">
            <w:pPr>
              <w:spacing w:after="0"/>
              <w:rPr>
                <w:sz w:val="16"/>
              </w:rPr>
            </w:pPr>
            <w:r>
              <w:rPr>
                <w:rFonts w:hint="eastAsia"/>
                <w:sz w:val="16"/>
              </w:rPr>
              <w:t>Huawei, HiS</w:t>
            </w:r>
            <w:r>
              <w:rPr>
                <w:sz w:val="16"/>
              </w:rPr>
              <w:t>il</w:t>
            </w:r>
            <w:r>
              <w:rPr>
                <w:rFonts w:hint="eastAsia"/>
                <w:sz w:val="16"/>
              </w:rPr>
              <w:t>icon</w:t>
            </w:r>
          </w:p>
        </w:tc>
        <w:tc>
          <w:tcPr>
            <w:tcW w:w="4395" w:type="dxa"/>
          </w:tcPr>
          <w:p w14:paraId="41DF0504" w14:textId="77777777" w:rsidR="00B11420" w:rsidRPr="000B2884" w:rsidRDefault="00B11420" w:rsidP="00B11420">
            <w:pPr>
              <w:spacing w:after="0"/>
              <w:rPr>
                <w:sz w:val="16"/>
              </w:rPr>
            </w:pPr>
            <w:r>
              <w:rPr>
                <w:sz w:val="16"/>
              </w:rPr>
              <w:t>W</w:t>
            </w:r>
            <w:r>
              <w:rPr>
                <w:rFonts w:hint="eastAsia"/>
                <w:sz w:val="16"/>
              </w:rPr>
              <w:t xml:space="preserve">e </w:t>
            </w:r>
            <w:r>
              <w:rPr>
                <w:sz w:val="16"/>
              </w:rPr>
              <w:t xml:space="preserve">need to discuss the issue under the scope of WID. Some issue is out of the scope, we may not discuss them in Rel-16, such as Issue 3.1. But some issue seems in the scope need to be discussed in Rel-16, such as issue 3.2. </w:t>
            </w:r>
          </w:p>
        </w:tc>
      </w:tr>
      <w:tr w:rsidR="00AB478B" w14:paraId="49337532" w14:textId="77777777" w:rsidTr="00FE0A45">
        <w:trPr>
          <w:jc w:val="center"/>
        </w:trPr>
        <w:tc>
          <w:tcPr>
            <w:tcW w:w="2694" w:type="dxa"/>
          </w:tcPr>
          <w:p w14:paraId="06BF0F98" w14:textId="77777777" w:rsidR="00AB478B" w:rsidRPr="000B2884" w:rsidRDefault="00AB478B" w:rsidP="00FE0A45">
            <w:pPr>
              <w:spacing w:after="0"/>
              <w:rPr>
                <w:sz w:val="16"/>
                <w:highlight w:val="yellow"/>
              </w:rPr>
            </w:pPr>
          </w:p>
        </w:tc>
        <w:tc>
          <w:tcPr>
            <w:tcW w:w="4395" w:type="dxa"/>
          </w:tcPr>
          <w:p w14:paraId="6AC60179" w14:textId="77777777" w:rsidR="00AB478B" w:rsidRPr="000B2884" w:rsidRDefault="00AB478B" w:rsidP="00FE0A45">
            <w:pPr>
              <w:spacing w:after="0"/>
              <w:rPr>
                <w:sz w:val="16"/>
                <w:highlight w:val="yellow"/>
              </w:rPr>
            </w:pPr>
          </w:p>
        </w:tc>
      </w:tr>
      <w:tr w:rsidR="00AB478B" w14:paraId="6038E836" w14:textId="77777777" w:rsidTr="00FE0A45">
        <w:trPr>
          <w:jc w:val="center"/>
        </w:trPr>
        <w:tc>
          <w:tcPr>
            <w:tcW w:w="2694" w:type="dxa"/>
          </w:tcPr>
          <w:p w14:paraId="5623CAEA" w14:textId="77777777" w:rsidR="00AB478B" w:rsidRPr="000B2884" w:rsidRDefault="00AB478B" w:rsidP="00FE0A45">
            <w:pPr>
              <w:spacing w:after="0"/>
              <w:rPr>
                <w:sz w:val="16"/>
                <w:highlight w:val="yellow"/>
              </w:rPr>
            </w:pPr>
          </w:p>
        </w:tc>
        <w:tc>
          <w:tcPr>
            <w:tcW w:w="4395" w:type="dxa"/>
          </w:tcPr>
          <w:p w14:paraId="362C6559" w14:textId="77777777" w:rsidR="00AB478B" w:rsidRPr="000B2884" w:rsidRDefault="00AB478B" w:rsidP="00FE0A45">
            <w:pPr>
              <w:spacing w:after="0"/>
              <w:rPr>
                <w:sz w:val="16"/>
                <w:highlight w:val="yellow"/>
              </w:rPr>
            </w:pPr>
          </w:p>
        </w:tc>
      </w:tr>
    </w:tbl>
    <w:p w14:paraId="02315A81" w14:textId="77777777" w:rsidR="00AB478B" w:rsidRDefault="00AB478B" w:rsidP="00AB478B"/>
    <w:p w14:paraId="3A69B625" w14:textId="77777777" w:rsidR="00AB478B" w:rsidRDefault="00AB478B"/>
    <w:p w14:paraId="047D7487" w14:textId="77777777" w:rsidR="006E638C" w:rsidRPr="00B43FC6" w:rsidRDefault="006E638C"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B43FC6">
        <w:rPr>
          <w:rFonts w:hint="eastAsia"/>
          <w:lang w:val="fr-FR"/>
        </w:rPr>
        <w:t>Reference</w:t>
      </w:r>
      <w:r w:rsidR="002A634B">
        <w:rPr>
          <w:lang w:val="fr-FR"/>
        </w:rPr>
        <w:t>s</w:t>
      </w:r>
      <w:r w:rsidRPr="00B43FC6">
        <w:rPr>
          <w:rFonts w:hint="eastAsia"/>
          <w:lang w:val="fr-FR"/>
        </w:rPr>
        <w:t>:</w:t>
      </w:r>
    </w:p>
    <w:p w14:paraId="5BEC034F" w14:textId="77777777" w:rsidR="006E638C" w:rsidRDefault="006E638C"/>
    <w:tbl>
      <w:tblPr>
        <w:tblW w:w="10055" w:type="dxa"/>
        <w:tblLook w:val="04A0" w:firstRow="1" w:lastRow="0" w:firstColumn="1" w:lastColumn="0" w:noHBand="0" w:noVBand="1"/>
      </w:tblPr>
      <w:tblGrid>
        <w:gridCol w:w="421"/>
        <w:gridCol w:w="1134"/>
        <w:gridCol w:w="6515"/>
        <w:gridCol w:w="1985"/>
      </w:tblGrid>
      <w:tr w:rsidR="007C6FFF" w:rsidRPr="000745A4" w14:paraId="46D1B820" w14:textId="77777777" w:rsidTr="00516193">
        <w:trPr>
          <w:trHeight w:val="210"/>
        </w:trPr>
        <w:tc>
          <w:tcPr>
            <w:tcW w:w="421" w:type="dxa"/>
            <w:tcBorders>
              <w:top w:val="single" w:sz="4" w:space="0" w:color="A6A6A6"/>
              <w:left w:val="single" w:sz="4" w:space="0" w:color="A6A6A6"/>
              <w:bottom w:val="single" w:sz="4" w:space="0" w:color="A6A6A6"/>
              <w:right w:val="single" w:sz="4" w:space="0" w:color="A6A6A6"/>
            </w:tcBorders>
          </w:tcPr>
          <w:p w14:paraId="0847C43F"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440507F"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R1-1810222</w:t>
            </w:r>
          </w:p>
        </w:tc>
        <w:tc>
          <w:tcPr>
            <w:tcW w:w="6515" w:type="dxa"/>
            <w:tcBorders>
              <w:top w:val="single" w:sz="4" w:space="0" w:color="A6A6A6"/>
              <w:left w:val="nil"/>
              <w:bottom w:val="single" w:sz="4" w:space="0" w:color="A6A6A6"/>
              <w:right w:val="single" w:sz="4" w:space="0" w:color="A6A6A6"/>
            </w:tcBorders>
            <w:shd w:val="clear" w:color="auto" w:fill="auto"/>
            <w:hideMark/>
          </w:tcPr>
          <w:p w14:paraId="725CE709"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Discussion on full power scheme for UL transmission</w:t>
            </w:r>
          </w:p>
        </w:tc>
        <w:tc>
          <w:tcPr>
            <w:tcW w:w="1985" w:type="dxa"/>
            <w:tcBorders>
              <w:top w:val="single" w:sz="4" w:space="0" w:color="A6A6A6"/>
              <w:left w:val="nil"/>
              <w:bottom w:val="single" w:sz="4" w:space="0" w:color="A6A6A6"/>
              <w:right w:val="single" w:sz="4" w:space="0" w:color="A6A6A6"/>
            </w:tcBorders>
            <w:shd w:val="clear" w:color="auto" w:fill="auto"/>
            <w:hideMark/>
          </w:tcPr>
          <w:p w14:paraId="7118285F"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ZTE</w:t>
            </w:r>
          </w:p>
        </w:tc>
      </w:tr>
      <w:tr w:rsidR="007C6FFF" w:rsidRPr="000745A4" w14:paraId="0579394B"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769187F3"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2</w:t>
            </w:r>
          </w:p>
        </w:tc>
        <w:tc>
          <w:tcPr>
            <w:tcW w:w="1134" w:type="dxa"/>
            <w:tcBorders>
              <w:top w:val="nil"/>
              <w:left w:val="single" w:sz="4" w:space="0" w:color="A6A6A6"/>
              <w:bottom w:val="single" w:sz="4" w:space="0" w:color="A6A6A6"/>
              <w:right w:val="single" w:sz="4" w:space="0" w:color="A6A6A6"/>
            </w:tcBorders>
            <w:shd w:val="clear" w:color="auto" w:fill="auto"/>
            <w:hideMark/>
          </w:tcPr>
          <w:p w14:paraId="48197DCC"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R1-1810304</w:t>
            </w:r>
          </w:p>
        </w:tc>
        <w:tc>
          <w:tcPr>
            <w:tcW w:w="6515" w:type="dxa"/>
            <w:tcBorders>
              <w:top w:val="nil"/>
              <w:left w:val="nil"/>
              <w:bottom w:val="single" w:sz="4" w:space="0" w:color="A6A6A6"/>
              <w:right w:val="single" w:sz="4" w:space="0" w:color="A6A6A6"/>
            </w:tcBorders>
            <w:shd w:val="clear" w:color="auto" w:fill="auto"/>
            <w:hideMark/>
          </w:tcPr>
          <w:p w14:paraId="14FBD327"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Discussions on full Tx power uplink transmission</w:t>
            </w:r>
          </w:p>
        </w:tc>
        <w:tc>
          <w:tcPr>
            <w:tcW w:w="1985" w:type="dxa"/>
            <w:tcBorders>
              <w:top w:val="nil"/>
              <w:left w:val="nil"/>
              <w:bottom w:val="single" w:sz="4" w:space="0" w:color="A6A6A6"/>
              <w:right w:val="single" w:sz="4" w:space="0" w:color="A6A6A6"/>
            </w:tcBorders>
            <w:shd w:val="clear" w:color="auto" w:fill="auto"/>
            <w:hideMark/>
          </w:tcPr>
          <w:p w14:paraId="1BE0430E"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LG Electronics</w:t>
            </w:r>
          </w:p>
        </w:tc>
      </w:tr>
      <w:tr w:rsidR="007C6FFF" w:rsidRPr="000745A4" w14:paraId="24576C30"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1697B77C" w14:textId="77777777" w:rsidR="007C6FFF"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3</w:t>
            </w:r>
          </w:p>
        </w:tc>
        <w:tc>
          <w:tcPr>
            <w:tcW w:w="1134" w:type="dxa"/>
            <w:tcBorders>
              <w:top w:val="nil"/>
              <w:left w:val="single" w:sz="4" w:space="0" w:color="A6A6A6"/>
              <w:bottom w:val="single" w:sz="4" w:space="0" w:color="A6A6A6"/>
              <w:right w:val="single" w:sz="4" w:space="0" w:color="A6A6A6"/>
            </w:tcBorders>
            <w:shd w:val="clear" w:color="auto" w:fill="auto"/>
            <w:hideMark/>
          </w:tcPr>
          <w:p w14:paraId="5566BD3A" w14:textId="77777777" w:rsidR="007C6FFF" w:rsidRPr="000745A4" w:rsidRDefault="00964C65" w:rsidP="006E638C">
            <w:pPr>
              <w:widowControl/>
              <w:jc w:val="left"/>
              <w:rPr>
                <w:rFonts w:ascii="Arial" w:eastAsia="宋体" w:hAnsi="Arial" w:cs="Arial"/>
                <w:color w:val="000000"/>
                <w:kern w:val="0"/>
                <w:sz w:val="16"/>
                <w:szCs w:val="16"/>
              </w:rPr>
            </w:pPr>
            <w:hyperlink r:id="rId9" w:history="1">
              <w:r w:rsidR="007C6FFF" w:rsidRPr="000745A4">
                <w:rPr>
                  <w:rFonts w:ascii="Arial" w:eastAsia="宋体" w:hAnsi="Arial" w:cs="Arial"/>
                  <w:color w:val="000000"/>
                  <w:kern w:val="0"/>
                  <w:sz w:val="16"/>
                  <w:szCs w:val="16"/>
                </w:rPr>
                <w:t>R1-1810404</w:t>
              </w:r>
            </w:hyperlink>
          </w:p>
        </w:tc>
        <w:tc>
          <w:tcPr>
            <w:tcW w:w="6515" w:type="dxa"/>
            <w:tcBorders>
              <w:top w:val="nil"/>
              <w:left w:val="nil"/>
              <w:bottom w:val="single" w:sz="4" w:space="0" w:color="A6A6A6"/>
              <w:right w:val="single" w:sz="4" w:space="0" w:color="A6A6A6"/>
            </w:tcBorders>
            <w:shd w:val="clear" w:color="auto" w:fill="auto"/>
            <w:hideMark/>
          </w:tcPr>
          <w:p w14:paraId="61764837"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Discussion on full TX power UL transmission</w:t>
            </w:r>
          </w:p>
        </w:tc>
        <w:tc>
          <w:tcPr>
            <w:tcW w:w="1985" w:type="dxa"/>
            <w:tcBorders>
              <w:top w:val="nil"/>
              <w:left w:val="nil"/>
              <w:bottom w:val="single" w:sz="4" w:space="0" w:color="A6A6A6"/>
              <w:right w:val="single" w:sz="4" w:space="0" w:color="A6A6A6"/>
            </w:tcBorders>
            <w:shd w:val="clear" w:color="auto" w:fill="auto"/>
            <w:hideMark/>
          </w:tcPr>
          <w:p w14:paraId="11BD4046"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vivo</w:t>
            </w:r>
          </w:p>
        </w:tc>
      </w:tr>
      <w:tr w:rsidR="007C6FFF" w:rsidRPr="000745A4" w14:paraId="0DBF64AF"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48DE2E1A"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4</w:t>
            </w:r>
          </w:p>
        </w:tc>
        <w:tc>
          <w:tcPr>
            <w:tcW w:w="1134" w:type="dxa"/>
            <w:tcBorders>
              <w:top w:val="nil"/>
              <w:left w:val="single" w:sz="4" w:space="0" w:color="A6A6A6"/>
              <w:bottom w:val="single" w:sz="4" w:space="0" w:color="A6A6A6"/>
              <w:right w:val="single" w:sz="4" w:space="0" w:color="A6A6A6"/>
            </w:tcBorders>
            <w:shd w:val="clear" w:color="auto" w:fill="auto"/>
            <w:hideMark/>
          </w:tcPr>
          <w:p w14:paraId="0E9B6BEC" w14:textId="77777777" w:rsidR="007C6FFF" w:rsidRPr="00243595" w:rsidRDefault="00773E7C" w:rsidP="006E638C">
            <w:pPr>
              <w:widowControl/>
              <w:jc w:val="left"/>
              <w:rPr>
                <w:rFonts w:ascii="Arial" w:eastAsia="宋体" w:hAnsi="Arial" w:cs="Arial"/>
                <w:color w:val="000000"/>
                <w:kern w:val="0"/>
                <w:sz w:val="16"/>
                <w:szCs w:val="16"/>
              </w:rPr>
            </w:pPr>
            <w:r>
              <w:rPr>
                <w:rFonts w:ascii="Arial" w:eastAsia="宋体" w:hAnsi="Arial" w:cs="Arial"/>
                <w:color w:val="000000"/>
                <w:kern w:val="0"/>
                <w:sz w:val="16"/>
                <w:szCs w:val="16"/>
              </w:rPr>
              <w:t>R1-181064</w:t>
            </w:r>
            <w:r w:rsidR="007C6FFF" w:rsidRPr="00243595">
              <w:rPr>
                <w:rFonts w:ascii="Arial" w:eastAsia="宋体" w:hAnsi="Arial" w:cs="Arial"/>
                <w:color w:val="000000"/>
                <w:kern w:val="0"/>
                <w:sz w:val="16"/>
                <w:szCs w:val="16"/>
              </w:rPr>
              <w:t>6</w:t>
            </w:r>
          </w:p>
        </w:tc>
        <w:tc>
          <w:tcPr>
            <w:tcW w:w="6515" w:type="dxa"/>
            <w:tcBorders>
              <w:top w:val="nil"/>
              <w:left w:val="nil"/>
              <w:bottom w:val="single" w:sz="4" w:space="0" w:color="A6A6A6"/>
              <w:right w:val="single" w:sz="4" w:space="0" w:color="A6A6A6"/>
            </w:tcBorders>
            <w:shd w:val="clear" w:color="auto" w:fill="auto"/>
            <w:hideMark/>
          </w:tcPr>
          <w:p w14:paraId="7B87F35B"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Full Tx power UL transmission</w:t>
            </w:r>
          </w:p>
        </w:tc>
        <w:tc>
          <w:tcPr>
            <w:tcW w:w="1985" w:type="dxa"/>
            <w:tcBorders>
              <w:top w:val="nil"/>
              <w:left w:val="nil"/>
              <w:bottom w:val="single" w:sz="4" w:space="0" w:color="A6A6A6"/>
              <w:right w:val="single" w:sz="4" w:space="0" w:color="A6A6A6"/>
            </w:tcBorders>
            <w:shd w:val="clear" w:color="auto" w:fill="auto"/>
            <w:hideMark/>
          </w:tcPr>
          <w:p w14:paraId="298FD3DC"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MediaTek Inc.</w:t>
            </w:r>
          </w:p>
        </w:tc>
      </w:tr>
      <w:tr w:rsidR="007C6FFF" w:rsidRPr="000745A4" w14:paraId="043F42C7"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0286452D"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5</w:t>
            </w:r>
          </w:p>
        </w:tc>
        <w:tc>
          <w:tcPr>
            <w:tcW w:w="1134" w:type="dxa"/>
            <w:tcBorders>
              <w:top w:val="nil"/>
              <w:left w:val="single" w:sz="4" w:space="0" w:color="A6A6A6"/>
              <w:bottom w:val="single" w:sz="4" w:space="0" w:color="A6A6A6"/>
              <w:right w:val="single" w:sz="4" w:space="0" w:color="A6A6A6"/>
            </w:tcBorders>
            <w:shd w:val="clear" w:color="auto" w:fill="auto"/>
            <w:hideMark/>
          </w:tcPr>
          <w:p w14:paraId="74187A47"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R1-1810557</w:t>
            </w:r>
          </w:p>
        </w:tc>
        <w:tc>
          <w:tcPr>
            <w:tcW w:w="6515" w:type="dxa"/>
            <w:tcBorders>
              <w:top w:val="nil"/>
              <w:left w:val="nil"/>
              <w:bottom w:val="single" w:sz="4" w:space="0" w:color="A6A6A6"/>
              <w:right w:val="single" w:sz="4" w:space="0" w:color="A6A6A6"/>
            </w:tcBorders>
            <w:shd w:val="clear" w:color="auto" w:fill="auto"/>
            <w:hideMark/>
          </w:tcPr>
          <w:p w14:paraId="6A17F911"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Consideration on full transmission power of UL</w:t>
            </w:r>
          </w:p>
        </w:tc>
        <w:tc>
          <w:tcPr>
            <w:tcW w:w="1985" w:type="dxa"/>
            <w:tcBorders>
              <w:top w:val="nil"/>
              <w:left w:val="nil"/>
              <w:bottom w:val="single" w:sz="4" w:space="0" w:color="A6A6A6"/>
              <w:right w:val="single" w:sz="4" w:space="0" w:color="A6A6A6"/>
            </w:tcBorders>
            <w:shd w:val="clear" w:color="auto" w:fill="auto"/>
            <w:hideMark/>
          </w:tcPr>
          <w:p w14:paraId="34BAFB16"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CATT</w:t>
            </w:r>
          </w:p>
        </w:tc>
      </w:tr>
      <w:tr w:rsidR="007C6FFF" w:rsidRPr="000745A4" w14:paraId="63CAEDBE"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09F18039"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6</w:t>
            </w:r>
          </w:p>
        </w:tc>
        <w:tc>
          <w:tcPr>
            <w:tcW w:w="1134" w:type="dxa"/>
            <w:tcBorders>
              <w:top w:val="nil"/>
              <w:left w:val="single" w:sz="4" w:space="0" w:color="A6A6A6"/>
              <w:bottom w:val="single" w:sz="4" w:space="0" w:color="A6A6A6"/>
              <w:right w:val="single" w:sz="4" w:space="0" w:color="A6A6A6"/>
            </w:tcBorders>
            <w:shd w:val="clear" w:color="auto" w:fill="auto"/>
            <w:hideMark/>
          </w:tcPr>
          <w:p w14:paraId="10D0B977"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R1-1810684</w:t>
            </w:r>
          </w:p>
        </w:tc>
        <w:tc>
          <w:tcPr>
            <w:tcW w:w="6515" w:type="dxa"/>
            <w:tcBorders>
              <w:top w:val="nil"/>
              <w:left w:val="nil"/>
              <w:bottom w:val="single" w:sz="4" w:space="0" w:color="A6A6A6"/>
              <w:right w:val="single" w:sz="4" w:space="0" w:color="A6A6A6"/>
            </w:tcBorders>
            <w:shd w:val="clear" w:color="auto" w:fill="auto"/>
            <w:hideMark/>
          </w:tcPr>
          <w:p w14:paraId="3267CAE5"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On Full Transmit Power for UL Tranmission</w:t>
            </w:r>
          </w:p>
        </w:tc>
        <w:tc>
          <w:tcPr>
            <w:tcW w:w="1985" w:type="dxa"/>
            <w:tcBorders>
              <w:top w:val="nil"/>
              <w:left w:val="nil"/>
              <w:bottom w:val="single" w:sz="4" w:space="0" w:color="A6A6A6"/>
              <w:right w:val="single" w:sz="4" w:space="0" w:color="A6A6A6"/>
            </w:tcBorders>
            <w:shd w:val="clear" w:color="auto" w:fill="auto"/>
            <w:hideMark/>
          </w:tcPr>
          <w:p w14:paraId="52DF83AA"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AT&amp;T</w:t>
            </w:r>
          </w:p>
        </w:tc>
      </w:tr>
      <w:tr w:rsidR="007C6FFF" w:rsidRPr="000745A4" w14:paraId="608AE49C" w14:textId="77777777" w:rsidTr="00516193">
        <w:trPr>
          <w:trHeight w:val="400"/>
        </w:trPr>
        <w:tc>
          <w:tcPr>
            <w:tcW w:w="421" w:type="dxa"/>
            <w:tcBorders>
              <w:top w:val="nil"/>
              <w:left w:val="single" w:sz="4" w:space="0" w:color="A6A6A6"/>
              <w:bottom w:val="single" w:sz="4" w:space="0" w:color="A6A6A6"/>
              <w:right w:val="single" w:sz="4" w:space="0" w:color="A6A6A6"/>
            </w:tcBorders>
          </w:tcPr>
          <w:p w14:paraId="7B0F7BD2"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lastRenderedPageBreak/>
              <w:t>7</w:t>
            </w:r>
          </w:p>
        </w:tc>
        <w:tc>
          <w:tcPr>
            <w:tcW w:w="1134" w:type="dxa"/>
            <w:tcBorders>
              <w:top w:val="nil"/>
              <w:left w:val="single" w:sz="4" w:space="0" w:color="A6A6A6"/>
              <w:bottom w:val="single" w:sz="4" w:space="0" w:color="A6A6A6"/>
              <w:right w:val="single" w:sz="4" w:space="0" w:color="A6A6A6"/>
            </w:tcBorders>
            <w:shd w:val="clear" w:color="auto" w:fill="auto"/>
            <w:hideMark/>
          </w:tcPr>
          <w:p w14:paraId="1C0E136A"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R1-1810704</w:t>
            </w:r>
          </w:p>
        </w:tc>
        <w:tc>
          <w:tcPr>
            <w:tcW w:w="6515" w:type="dxa"/>
            <w:tcBorders>
              <w:top w:val="nil"/>
              <w:left w:val="nil"/>
              <w:bottom w:val="single" w:sz="4" w:space="0" w:color="A6A6A6"/>
              <w:right w:val="single" w:sz="4" w:space="0" w:color="A6A6A6"/>
            </w:tcBorders>
            <w:shd w:val="clear" w:color="auto" w:fill="auto"/>
            <w:hideMark/>
          </w:tcPr>
          <w:p w14:paraId="630B812D"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Potential enhancement to allow full power transmission for UL MIMO with multiple PAs</w:t>
            </w:r>
          </w:p>
        </w:tc>
        <w:tc>
          <w:tcPr>
            <w:tcW w:w="1985" w:type="dxa"/>
            <w:tcBorders>
              <w:top w:val="nil"/>
              <w:left w:val="nil"/>
              <w:bottom w:val="single" w:sz="4" w:space="0" w:color="A6A6A6"/>
              <w:right w:val="single" w:sz="4" w:space="0" w:color="A6A6A6"/>
            </w:tcBorders>
            <w:shd w:val="clear" w:color="auto" w:fill="auto"/>
            <w:hideMark/>
          </w:tcPr>
          <w:p w14:paraId="4B6799FA"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Huawei, HiSilicon</w:t>
            </w:r>
          </w:p>
        </w:tc>
      </w:tr>
      <w:tr w:rsidR="007C6FFF" w:rsidRPr="000745A4" w14:paraId="4AE105C5"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4B7117E0"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8</w:t>
            </w:r>
          </w:p>
        </w:tc>
        <w:tc>
          <w:tcPr>
            <w:tcW w:w="1134" w:type="dxa"/>
            <w:tcBorders>
              <w:top w:val="nil"/>
              <w:left w:val="single" w:sz="4" w:space="0" w:color="A6A6A6"/>
              <w:bottom w:val="single" w:sz="4" w:space="0" w:color="A6A6A6"/>
              <w:right w:val="single" w:sz="4" w:space="0" w:color="A6A6A6"/>
            </w:tcBorders>
            <w:shd w:val="clear" w:color="auto" w:fill="auto"/>
            <w:hideMark/>
          </w:tcPr>
          <w:p w14:paraId="4CADD918"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R1-1810792</w:t>
            </w:r>
          </w:p>
        </w:tc>
        <w:tc>
          <w:tcPr>
            <w:tcW w:w="6515" w:type="dxa"/>
            <w:tcBorders>
              <w:top w:val="nil"/>
              <w:left w:val="nil"/>
              <w:bottom w:val="single" w:sz="4" w:space="0" w:color="A6A6A6"/>
              <w:right w:val="single" w:sz="4" w:space="0" w:color="A6A6A6"/>
            </w:tcBorders>
            <w:shd w:val="clear" w:color="auto" w:fill="auto"/>
            <w:hideMark/>
          </w:tcPr>
          <w:p w14:paraId="446E5D10"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On full power uplink transmission</w:t>
            </w:r>
          </w:p>
        </w:tc>
        <w:tc>
          <w:tcPr>
            <w:tcW w:w="1985" w:type="dxa"/>
            <w:tcBorders>
              <w:top w:val="nil"/>
              <w:left w:val="nil"/>
              <w:bottom w:val="single" w:sz="4" w:space="0" w:color="A6A6A6"/>
              <w:right w:val="single" w:sz="4" w:space="0" w:color="A6A6A6"/>
            </w:tcBorders>
            <w:shd w:val="clear" w:color="auto" w:fill="auto"/>
            <w:hideMark/>
          </w:tcPr>
          <w:p w14:paraId="58F50581"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Intel Corporation</w:t>
            </w:r>
          </w:p>
        </w:tc>
      </w:tr>
      <w:tr w:rsidR="007C6FFF" w:rsidRPr="000745A4" w14:paraId="5426E9F0"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35A74397" w14:textId="77777777" w:rsidR="007C6FFF"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9</w:t>
            </w:r>
          </w:p>
        </w:tc>
        <w:tc>
          <w:tcPr>
            <w:tcW w:w="1134" w:type="dxa"/>
            <w:tcBorders>
              <w:top w:val="nil"/>
              <w:left w:val="single" w:sz="4" w:space="0" w:color="A6A6A6"/>
              <w:bottom w:val="single" w:sz="4" w:space="0" w:color="A6A6A6"/>
              <w:right w:val="single" w:sz="4" w:space="0" w:color="A6A6A6"/>
            </w:tcBorders>
            <w:shd w:val="clear" w:color="auto" w:fill="auto"/>
            <w:hideMark/>
          </w:tcPr>
          <w:p w14:paraId="6CD8B658" w14:textId="77777777" w:rsidR="007C6FFF" w:rsidRPr="000745A4" w:rsidRDefault="00964C65" w:rsidP="006E638C">
            <w:pPr>
              <w:widowControl/>
              <w:jc w:val="left"/>
              <w:rPr>
                <w:rFonts w:ascii="Arial" w:eastAsia="宋体" w:hAnsi="Arial" w:cs="Arial"/>
                <w:color w:val="000000"/>
                <w:kern w:val="0"/>
                <w:sz w:val="16"/>
                <w:szCs w:val="16"/>
              </w:rPr>
            </w:pPr>
            <w:hyperlink r:id="rId10" w:history="1">
              <w:r w:rsidR="007C6FFF" w:rsidRPr="000745A4">
                <w:rPr>
                  <w:rFonts w:ascii="Arial" w:eastAsia="宋体" w:hAnsi="Arial" w:cs="Arial"/>
                  <w:color w:val="000000"/>
                  <w:kern w:val="0"/>
                  <w:sz w:val="16"/>
                  <w:szCs w:val="16"/>
                </w:rPr>
                <w:t>R1-1810887</w:t>
              </w:r>
            </w:hyperlink>
          </w:p>
        </w:tc>
        <w:tc>
          <w:tcPr>
            <w:tcW w:w="6515" w:type="dxa"/>
            <w:tcBorders>
              <w:top w:val="nil"/>
              <w:left w:val="nil"/>
              <w:bottom w:val="single" w:sz="4" w:space="0" w:color="A6A6A6"/>
              <w:right w:val="single" w:sz="4" w:space="0" w:color="A6A6A6"/>
            </w:tcBorders>
            <w:shd w:val="clear" w:color="auto" w:fill="auto"/>
            <w:hideMark/>
          </w:tcPr>
          <w:p w14:paraId="50D83A8A"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View on full power UL transmission</w:t>
            </w:r>
          </w:p>
        </w:tc>
        <w:tc>
          <w:tcPr>
            <w:tcW w:w="1985" w:type="dxa"/>
            <w:tcBorders>
              <w:top w:val="nil"/>
              <w:left w:val="nil"/>
              <w:bottom w:val="single" w:sz="4" w:space="0" w:color="A6A6A6"/>
              <w:right w:val="single" w:sz="4" w:space="0" w:color="A6A6A6"/>
            </w:tcBorders>
            <w:shd w:val="clear" w:color="auto" w:fill="auto"/>
            <w:hideMark/>
          </w:tcPr>
          <w:p w14:paraId="124AA19E"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Samsung</w:t>
            </w:r>
          </w:p>
        </w:tc>
      </w:tr>
      <w:tr w:rsidR="007C6FFF" w:rsidRPr="000745A4" w14:paraId="6364C519" w14:textId="77777777" w:rsidTr="00516193">
        <w:trPr>
          <w:trHeight w:val="400"/>
        </w:trPr>
        <w:tc>
          <w:tcPr>
            <w:tcW w:w="421" w:type="dxa"/>
            <w:tcBorders>
              <w:top w:val="nil"/>
              <w:left w:val="single" w:sz="4" w:space="0" w:color="A6A6A6"/>
              <w:bottom w:val="single" w:sz="4" w:space="0" w:color="A6A6A6"/>
              <w:right w:val="single" w:sz="4" w:space="0" w:color="A6A6A6"/>
            </w:tcBorders>
          </w:tcPr>
          <w:p w14:paraId="73E97739" w14:textId="77777777" w:rsidR="007C6FFF"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10</w:t>
            </w:r>
          </w:p>
        </w:tc>
        <w:tc>
          <w:tcPr>
            <w:tcW w:w="1134" w:type="dxa"/>
            <w:tcBorders>
              <w:top w:val="nil"/>
              <w:left w:val="single" w:sz="4" w:space="0" w:color="A6A6A6"/>
              <w:bottom w:val="single" w:sz="4" w:space="0" w:color="A6A6A6"/>
              <w:right w:val="single" w:sz="4" w:space="0" w:color="A6A6A6"/>
            </w:tcBorders>
            <w:shd w:val="clear" w:color="auto" w:fill="auto"/>
            <w:hideMark/>
          </w:tcPr>
          <w:p w14:paraId="5E8FBA25" w14:textId="77777777" w:rsidR="007C6FFF" w:rsidRPr="000745A4" w:rsidRDefault="00964C65" w:rsidP="006E638C">
            <w:pPr>
              <w:widowControl/>
              <w:jc w:val="left"/>
              <w:rPr>
                <w:rFonts w:ascii="Arial" w:eastAsia="宋体" w:hAnsi="Arial" w:cs="Arial"/>
                <w:color w:val="000000"/>
                <w:kern w:val="0"/>
                <w:sz w:val="16"/>
                <w:szCs w:val="16"/>
              </w:rPr>
            </w:pPr>
            <w:hyperlink r:id="rId11" w:history="1">
              <w:r w:rsidR="007C6FFF" w:rsidRPr="000745A4">
                <w:rPr>
                  <w:rFonts w:ascii="Arial" w:eastAsia="宋体" w:hAnsi="Arial" w:cs="Arial"/>
                  <w:color w:val="000000"/>
                  <w:kern w:val="0"/>
                  <w:sz w:val="16"/>
                  <w:szCs w:val="16"/>
                </w:rPr>
                <w:t>R1-1810972</w:t>
              </w:r>
            </w:hyperlink>
          </w:p>
        </w:tc>
        <w:tc>
          <w:tcPr>
            <w:tcW w:w="6515" w:type="dxa"/>
            <w:tcBorders>
              <w:top w:val="nil"/>
              <w:left w:val="nil"/>
              <w:bottom w:val="single" w:sz="4" w:space="0" w:color="A6A6A6"/>
              <w:right w:val="single" w:sz="4" w:space="0" w:color="A6A6A6"/>
            </w:tcBorders>
            <w:shd w:val="clear" w:color="auto" w:fill="auto"/>
            <w:hideMark/>
          </w:tcPr>
          <w:p w14:paraId="4AE501C5" w14:textId="77777777" w:rsidR="00516193" w:rsidRPr="00516193" w:rsidRDefault="007C6FFF" w:rsidP="000164A6">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Discussion on the Full TX power UL transmission</w:t>
            </w:r>
          </w:p>
        </w:tc>
        <w:tc>
          <w:tcPr>
            <w:tcW w:w="1985" w:type="dxa"/>
            <w:tcBorders>
              <w:top w:val="nil"/>
              <w:left w:val="nil"/>
              <w:bottom w:val="single" w:sz="4" w:space="0" w:color="A6A6A6"/>
              <w:right w:val="single" w:sz="4" w:space="0" w:color="A6A6A6"/>
            </w:tcBorders>
            <w:shd w:val="clear" w:color="auto" w:fill="auto"/>
            <w:hideMark/>
          </w:tcPr>
          <w:p w14:paraId="4E81C4B9"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Guangdong OPPO Mobile Telecom.</w:t>
            </w:r>
          </w:p>
        </w:tc>
      </w:tr>
      <w:tr w:rsidR="007C6FFF" w:rsidRPr="000745A4" w14:paraId="5F9A3F8C"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2BEA2C65"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11</w:t>
            </w:r>
          </w:p>
        </w:tc>
        <w:tc>
          <w:tcPr>
            <w:tcW w:w="1134" w:type="dxa"/>
            <w:tcBorders>
              <w:top w:val="nil"/>
              <w:left w:val="single" w:sz="4" w:space="0" w:color="A6A6A6"/>
              <w:bottom w:val="single" w:sz="4" w:space="0" w:color="A6A6A6"/>
              <w:right w:val="single" w:sz="4" w:space="0" w:color="A6A6A6"/>
            </w:tcBorders>
            <w:shd w:val="clear" w:color="auto" w:fill="auto"/>
            <w:hideMark/>
          </w:tcPr>
          <w:p w14:paraId="51B5F023"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R1-1811183</w:t>
            </w:r>
          </w:p>
        </w:tc>
        <w:tc>
          <w:tcPr>
            <w:tcW w:w="6515" w:type="dxa"/>
            <w:tcBorders>
              <w:top w:val="nil"/>
              <w:left w:val="nil"/>
              <w:bottom w:val="single" w:sz="4" w:space="0" w:color="A6A6A6"/>
              <w:right w:val="single" w:sz="4" w:space="0" w:color="A6A6A6"/>
            </w:tcBorders>
            <w:shd w:val="clear" w:color="auto" w:fill="auto"/>
            <w:hideMark/>
          </w:tcPr>
          <w:p w14:paraId="4BCA5990"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Full TX Power UL transmission</w:t>
            </w:r>
          </w:p>
        </w:tc>
        <w:tc>
          <w:tcPr>
            <w:tcW w:w="1985" w:type="dxa"/>
            <w:tcBorders>
              <w:top w:val="nil"/>
              <w:left w:val="nil"/>
              <w:bottom w:val="single" w:sz="4" w:space="0" w:color="A6A6A6"/>
              <w:right w:val="single" w:sz="4" w:space="0" w:color="A6A6A6"/>
            </w:tcBorders>
            <w:shd w:val="clear" w:color="auto" w:fill="auto"/>
            <w:hideMark/>
          </w:tcPr>
          <w:p w14:paraId="2CDAC3E7"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Ericsson</w:t>
            </w:r>
          </w:p>
        </w:tc>
      </w:tr>
      <w:tr w:rsidR="007C6FFF" w:rsidRPr="000745A4" w14:paraId="11D52879" w14:textId="77777777" w:rsidTr="00516193">
        <w:trPr>
          <w:trHeight w:val="400"/>
        </w:trPr>
        <w:tc>
          <w:tcPr>
            <w:tcW w:w="421" w:type="dxa"/>
            <w:tcBorders>
              <w:top w:val="nil"/>
              <w:left w:val="single" w:sz="4" w:space="0" w:color="A6A6A6"/>
              <w:bottom w:val="single" w:sz="4" w:space="0" w:color="A6A6A6"/>
              <w:right w:val="single" w:sz="4" w:space="0" w:color="A6A6A6"/>
            </w:tcBorders>
          </w:tcPr>
          <w:p w14:paraId="3B84B467"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12</w:t>
            </w:r>
          </w:p>
        </w:tc>
        <w:tc>
          <w:tcPr>
            <w:tcW w:w="1134" w:type="dxa"/>
            <w:tcBorders>
              <w:top w:val="nil"/>
              <w:left w:val="single" w:sz="4" w:space="0" w:color="A6A6A6"/>
              <w:bottom w:val="single" w:sz="4" w:space="0" w:color="A6A6A6"/>
              <w:right w:val="single" w:sz="4" w:space="0" w:color="A6A6A6"/>
            </w:tcBorders>
            <w:shd w:val="clear" w:color="auto" w:fill="auto"/>
            <w:hideMark/>
          </w:tcPr>
          <w:p w14:paraId="6D09A563"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R1-1811279</w:t>
            </w:r>
          </w:p>
        </w:tc>
        <w:tc>
          <w:tcPr>
            <w:tcW w:w="6515" w:type="dxa"/>
            <w:tcBorders>
              <w:top w:val="nil"/>
              <w:left w:val="nil"/>
              <w:bottom w:val="single" w:sz="4" w:space="0" w:color="A6A6A6"/>
              <w:right w:val="single" w:sz="4" w:space="0" w:color="A6A6A6"/>
            </w:tcBorders>
            <w:shd w:val="clear" w:color="auto" w:fill="auto"/>
            <w:hideMark/>
          </w:tcPr>
          <w:p w14:paraId="261ABC3B" w14:textId="77777777" w:rsidR="003E7CBB" w:rsidRPr="003E7CBB"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Full Tx power for UL transmissions</w:t>
            </w:r>
          </w:p>
        </w:tc>
        <w:tc>
          <w:tcPr>
            <w:tcW w:w="1985" w:type="dxa"/>
            <w:tcBorders>
              <w:top w:val="nil"/>
              <w:left w:val="nil"/>
              <w:bottom w:val="single" w:sz="4" w:space="0" w:color="A6A6A6"/>
              <w:right w:val="single" w:sz="4" w:space="0" w:color="A6A6A6"/>
            </w:tcBorders>
            <w:shd w:val="clear" w:color="auto" w:fill="auto"/>
            <w:hideMark/>
          </w:tcPr>
          <w:p w14:paraId="6AB3E13F"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Qualcomm Incorporated</w:t>
            </w:r>
          </w:p>
        </w:tc>
      </w:tr>
      <w:tr w:rsidR="007C6FFF" w:rsidRPr="000745A4" w14:paraId="623CEA50" w14:textId="77777777" w:rsidTr="00516193">
        <w:trPr>
          <w:trHeight w:val="210"/>
        </w:trPr>
        <w:tc>
          <w:tcPr>
            <w:tcW w:w="421" w:type="dxa"/>
            <w:tcBorders>
              <w:top w:val="nil"/>
              <w:left w:val="single" w:sz="4" w:space="0" w:color="A6A6A6"/>
              <w:bottom w:val="single" w:sz="4" w:space="0" w:color="A6A6A6"/>
              <w:right w:val="single" w:sz="4" w:space="0" w:color="A6A6A6"/>
            </w:tcBorders>
          </w:tcPr>
          <w:p w14:paraId="397E63BA" w14:textId="77777777" w:rsidR="007C6FFF" w:rsidRPr="00243595"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13</w:t>
            </w:r>
          </w:p>
        </w:tc>
        <w:tc>
          <w:tcPr>
            <w:tcW w:w="1134" w:type="dxa"/>
            <w:tcBorders>
              <w:top w:val="nil"/>
              <w:left w:val="single" w:sz="4" w:space="0" w:color="A6A6A6"/>
              <w:bottom w:val="single" w:sz="4" w:space="0" w:color="A6A6A6"/>
              <w:right w:val="single" w:sz="4" w:space="0" w:color="A6A6A6"/>
            </w:tcBorders>
            <w:shd w:val="clear" w:color="auto" w:fill="auto"/>
            <w:hideMark/>
          </w:tcPr>
          <w:p w14:paraId="40C4B222" w14:textId="77777777" w:rsidR="007C6FFF" w:rsidRPr="00243595" w:rsidRDefault="007C6FFF" w:rsidP="006E638C">
            <w:pPr>
              <w:widowControl/>
              <w:jc w:val="left"/>
              <w:rPr>
                <w:rFonts w:ascii="Arial" w:eastAsia="宋体" w:hAnsi="Arial" w:cs="Arial"/>
                <w:color w:val="000000"/>
                <w:kern w:val="0"/>
                <w:sz w:val="16"/>
                <w:szCs w:val="16"/>
              </w:rPr>
            </w:pPr>
            <w:r w:rsidRPr="00243595">
              <w:rPr>
                <w:rFonts w:ascii="Arial" w:eastAsia="宋体" w:hAnsi="Arial" w:cs="Arial"/>
                <w:color w:val="000000"/>
                <w:kern w:val="0"/>
                <w:sz w:val="16"/>
                <w:szCs w:val="16"/>
              </w:rPr>
              <w:t>R1-1811350</w:t>
            </w:r>
          </w:p>
        </w:tc>
        <w:tc>
          <w:tcPr>
            <w:tcW w:w="6515" w:type="dxa"/>
            <w:tcBorders>
              <w:top w:val="nil"/>
              <w:left w:val="nil"/>
              <w:bottom w:val="single" w:sz="4" w:space="0" w:color="A6A6A6"/>
              <w:right w:val="single" w:sz="4" w:space="0" w:color="A6A6A6"/>
            </w:tcBorders>
            <w:shd w:val="clear" w:color="auto" w:fill="auto"/>
            <w:hideMark/>
          </w:tcPr>
          <w:p w14:paraId="54F29AD7"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Full TX Power UL transmission</w:t>
            </w:r>
          </w:p>
        </w:tc>
        <w:tc>
          <w:tcPr>
            <w:tcW w:w="1985" w:type="dxa"/>
            <w:tcBorders>
              <w:top w:val="nil"/>
              <w:left w:val="nil"/>
              <w:bottom w:val="single" w:sz="4" w:space="0" w:color="A6A6A6"/>
              <w:right w:val="single" w:sz="4" w:space="0" w:color="A6A6A6"/>
            </w:tcBorders>
            <w:shd w:val="clear" w:color="auto" w:fill="auto"/>
            <w:hideMark/>
          </w:tcPr>
          <w:p w14:paraId="7A2B17CC"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NTT DOCOMO, INC.</w:t>
            </w:r>
          </w:p>
        </w:tc>
      </w:tr>
      <w:tr w:rsidR="007C6FFF" w:rsidRPr="000745A4" w14:paraId="5C4F71C9" w14:textId="77777777" w:rsidTr="00516193">
        <w:trPr>
          <w:trHeight w:val="400"/>
        </w:trPr>
        <w:tc>
          <w:tcPr>
            <w:tcW w:w="421" w:type="dxa"/>
            <w:tcBorders>
              <w:top w:val="nil"/>
              <w:left w:val="single" w:sz="4" w:space="0" w:color="A6A6A6"/>
              <w:bottom w:val="single" w:sz="4" w:space="0" w:color="A6A6A6"/>
              <w:right w:val="single" w:sz="4" w:space="0" w:color="A6A6A6"/>
            </w:tcBorders>
          </w:tcPr>
          <w:p w14:paraId="55F5ECFB" w14:textId="77777777" w:rsidR="007C6FFF" w:rsidRDefault="007C6FFF" w:rsidP="006E638C">
            <w:pPr>
              <w:widowControl/>
              <w:jc w:val="left"/>
              <w:rPr>
                <w:rFonts w:ascii="Arial" w:eastAsia="宋体" w:hAnsi="Arial" w:cs="Arial"/>
                <w:color w:val="000000"/>
                <w:kern w:val="0"/>
                <w:sz w:val="16"/>
                <w:szCs w:val="16"/>
              </w:rPr>
            </w:pPr>
            <w:r>
              <w:rPr>
                <w:rFonts w:ascii="Arial" w:eastAsia="宋体" w:hAnsi="Arial" w:cs="Arial" w:hint="eastAsia"/>
                <w:color w:val="000000"/>
                <w:kern w:val="0"/>
                <w:sz w:val="16"/>
                <w:szCs w:val="16"/>
              </w:rPr>
              <w:t>14</w:t>
            </w:r>
          </w:p>
        </w:tc>
        <w:tc>
          <w:tcPr>
            <w:tcW w:w="1134" w:type="dxa"/>
            <w:tcBorders>
              <w:top w:val="nil"/>
              <w:left w:val="single" w:sz="4" w:space="0" w:color="A6A6A6"/>
              <w:bottom w:val="single" w:sz="4" w:space="0" w:color="A6A6A6"/>
              <w:right w:val="single" w:sz="4" w:space="0" w:color="A6A6A6"/>
            </w:tcBorders>
            <w:shd w:val="clear" w:color="auto" w:fill="auto"/>
            <w:hideMark/>
          </w:tcPr>
          <w:p w14:paraId="569144EE" w14:textId="77777777" w:rsidR="007C6FFF" w:rsidRPr="000745A4" w:rsidRDefault="00964C65" w:rsidP="006E638C">
            <w:pPr>
              <w:widowControl/>
              <w:jc w:val="left"/>
              <w:rPr>
                <w:rFonts w:ascii="Arial" w:eastAsia="宋体" w:hAnsi="Arial" w:cs="Arial"/>
                <w:color w:val="000000"/>
                <w:kern w:val="0"/>
                <w:sz w:val="16"/>
                <w:szCs w:val="16"/>
              </w:rPr>
            </w:pPr>
            <w:hyperlink r:id="rId12" w:history="1">
              <w:r w:rsidR="007C6FFF" w:rsidRPr="000745A4">
                <w:rPr>
                  <w:rFonts w:ascii="Arial" w:eastAsia="宋体" w:hAnsi="Arial" w:cs="Arial"/>
                  <w:color w:val="000000"/>
                  <w:kern w:val="0"/>
                  <w:sz w:val="16"/>
                  <w:szCs w:val="16"/>
                </w:rPr>
                <w:t>R1-1811409</w:t>
              </w:r>
            </w:hyperlink>
          </w:p>
        </w:tc>
        <w:tc>
          <w:tcPr>
            <w:tcW w:w="6515" w:type="dxa"/>
            <w:tcBorders>
              <w:top w:val="nil"/>
              <w:left w:val="nil"/>
              <w:bottom w:val="single" w:sz="4" w:space="0" w:color="A6A6A6"/>
              <w:right w:val="single" w:sz="4" w:space="0" w:color="A6A6A6"/>
            </w:tcBorders>
            <w:shd w:val="clear" w:color="auto" w:fill="auto"/>
            <w:hideMark/>
          </w:tcPr>
          <w:p w14:paraId="1E0E3FF2" w14:textId="77777777" w:rsidR="007C6FFF"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On the Full TX Power UL transmission</w:t>
            </w:r>
          </w:p>
          <w:p w14:paraId="23B7E675" w14:textId="77777777" w:rsidR="00B41F22" w:rsidRPr="000745A4" w:rsidRDefault="00B41F22" w:rsidP="006201A9">
            <w:pPr>
              <w:widowControl/>
              <w:jc w:val="left"/>
              <w:rPr>
                <w:rFonts w:ascii="Arial" w:eastAsia="宋体" w:hAnsi="Arial" w:cs="Arial"/>
                <w:color w:val="000000"/>
                <w:kern w:val="0"/>
                <w:sz w:val="16"/>
                <w:szCs w:val="16"/>
              </w:rPr>
            </w:pPr>
          </w:p>
        </w:tc>
        <w:tc>
          <w:tcPr>
            <w:tcW w:w="1985" w:type="dxa"/>
            <w:tcBorders>
              <w:top w:val="nil"/>
              <w:left w:val="nil"/>
              <w:bottom w:val="single" w:sz="4" w:space="0" w:color="A6A6A6"/>
              <w:right w:val="single" w:sz="4" w:space="0" w:color="A6A6A6"/>
            </w:tcBorders>
            <w:shd w:val="clear" w:color="auto" w:fill="auto"/>
            <w:hideMark/>
          </w:tcPr>
          <w:p w14:paraId="6110CB2D" w14:textId="77777777" w:rsidR="007C6FFF" w:rsidRPr="000745A4" w:rsidRDefault="007C6FFF" w:rsidP="006E638C">
            <w:pPr>
              <w:widowControl/>
              <w:jc w:val="left"/>
              <w:rPr>
                <w:rFonts w:ascii="Arial" w:eastAsia="宋体" w:hAnsi="Arial" w:cs="Arial"/>
                <w:color w:val="000000"/>
                <w:kern w:val="0"/>
                <w:sz w:val="16"/>
                <w:szCs w:val="16"/>
              </w:rPr>
            </w:pPr>
            <w:r w:rsidRPr="000745A4">
              <w:rPr>
                <w:rFonts w:ascii="Arial" w:eastAsia="宋体" w:hAnsi="Arial" w:cs="Arial"/>
                <w:color w:val="000000"/>
                <w:kern w:val="0"/>
                <w:sz w:val="16"/>
                <w:szCs w:val="16"/>
              </w:rPr>
              <w:t>Nokia, Nokia Shanghai Bell</w:t>
            </w:r>
          </w:p>
        </w:tc>
      </w:tr>
    </w:tbl>
    <w:p w14:paraId="6ECD1032" w14:textId="77777777" w:rsidR="006E638C" w:rsidRDefault="006E638C"/>
    <w:sectPr w:rsidR="006E638C">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FFA553" w16cid:durableId="1F651B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2458A" w14:textId="77777777" w:rsidR="00964C65" w:rsidRDefault="00964C65" w:rsidP="002A634B">
      <w:r>
        <w:separator/>
      </w:r>
    </w:p>
  </w:endnote>
  <w:endnote w:type="continuationSeparator" w:id="0">
    <w:p w14:paraId="3EF8AC4C" w14:textId="77777777" w:rsidR="00964C65" w:rsidRDefault="00964C65" w:rsidP="002A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0702C" w14:textId="77777777" w:rsidR="00964C65" w:rsidRDefault="00964C65" w:rsidP="002A634B">
      <w:r>
        <w:separator/>
      </w:r>
    </w:p>
  </w:footnote>
  <w:footnote w:type="continuationSeparator" w:id="0">
    <w:p w14:paraId="04F1DC72" w14:textId="77777777" w:rsidR="00964C65" w:rsidRDefault="00964C65" w:rsidP="002A6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57134"/>
    <w:multiLevelType w:val="hybridMultilevel"/>
    <w:tmpl w:val="71E4B4F2"/>
    <w:lvl w:ilvl="0" w:tplc="FF6C96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57028C"/>
    <w:multiLevelType w:val="hybridMultilevel"/>
    <w:tmpl w:val="D47C3802"/>
    <w:lvl w:ilvl="0" w:tplc="FF6C962E">
      <w:start w:val="1"/>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6" w15:restartNumberingAfterBreak="0">
    <w:nsid w:val="55D812E5"/>
    <w:multiLevelType w:val="hybridMultilevel"/>
    <w:tmpl w:val="0352AB72"/>
    <w:lvl w:ilvl="0" w:tplc="E5EC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9"/>
  </w:num>
  <w:num w:numId="4">
    <w:abstractNumId w:val="2"/>
  </w:num>
  <w:num w:numId="5">
    <w:abstractNumId w:val="9"/>
  </w:num>
  <w:num w:numId="6">
    <w:abstractNumId w:val="4"/>
  </w:num>
  <w:num w:numId="7">
    <w:abstractNumId w:val="3"/>
  </w:num>
  <w:num w:numId="8">
    <w:abstractNumId w:val="0"/>
  </w:num>
  <w:num w:numId="9">
    <w:abstractNumId w:val="7"/>
  </w:num>
  <w:num w:numId="10">
    <w:abstractNumId w:val="5"/>
  </w:num>
  <w:num w:numId="11">
    <w:abstractNumId w:val="1"/>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8C"/>
    <w:rsid w:val="000072CF"/>
    <w:rsid w:val="000128D7"/>
    <w:rsid w:val="000164A6"/>
    <w:rsid w:val="000170F3"/>
    <w:rsid w:val="00034FDC"/>
    <w:rsid w:val="000566E2"/>
    <w:rsid w:val="00060205"/>
    <w:rsid w:val="00060CBB"/>
    <w:rsid w:val="000668EF"/>
    <w:rsid w:val="00073000"/>
    <w:rsid w:val="000745A4"/>
    <w:rsid w:val="00081150"/>
    <w:rsid w:val="00081A8A"/>
    <w:rsid w:val="00087648"/>
    <w:rsid w:val="0009074E"/>
    <w:rsid w:val="000A1FD8"/>
    <w:rsid w:val="000A6B48"/>
    <w:rsid w:val="000D0F94"/>
    <w:rsid w:val="000E3BC9"/>
    <w:rsid w:val="00116DB8"/>
    <w:rsid w:val="001217E6"/>
    <w:rsid w:val="00151D4D"/>
    <w:rsid w:val="001558EA"/>
    <w:rsid w:val="001719A7"/>
    <w:rsid w:val="00183D47"/>
    <w:rsid w:val="00191053"/>
    <w:rsid w:val="00195118"/>
    <w:rsid w:val="001A5256"/>
    <w:rsid w:val="001C65DF"/>
    <w:rsid w:val="001D39EF"/>
    <w:rsid w:val="001E1FBF"/>
    <w:rsid w:val="00203288"/>
    <w:rsid w:val="0021047C"/>
    <w:rsid w:val="00235223"/>
    <w:rsid w:val="00243595"/>
    <w:rsid w:val="00244D9F"/>
    <w:rsid w:val="002708E1"/>
    <w:rsid w:val="0027572B"/>
    <w:rsid w:val="002A634B"/>
    <w:rsid w:val="002A6529"/>
    <w:rsid w:val="002A7218"/>
    <w:rsid w:val="002B40FE"/>
    <w:rsid w:val="002D7CBB"/>
    <w:rsid w:val="002F11A4"/>
    <w:rsid w:val="003041E8"/>
    <w:rsid w:val="003068D4"/>
    <w:rsid w:val="00327FEE"/>
    <w:rsid w:val="00330C0B"/>
    <w:rsid w:val="00351D24"/>
    <w:rsid w:val="00373802"/>
    <w:rsid w:val="0038278F"/>
    <w:rsid w:val="003A40AD"/>
    <w:rsid w:val="003B3515"/>
    <w:rsid w:val="003C0AD7"/>
    <w:rsid w:val="003C4E0F"/>
    <w:rsid w:val="003C7A3C"/>
    <w:rsid w:val="003E36DC"/>
    <w:rsid w:val="003E4661"/>
    <w:rsid w:val="003E7CBB"/>
    <w:rsid w:val="004210B8"/>
    <w:rsid w:val="00423A41"/>
    <w:rsid w:val="00427051"/>
    <w:rsid w:val="00432784"/>
    <w:rsid w:val="004465BD"/>
    <w:rsid w:val="00454377"/>
    <w:rsid w:val="004A0584"/>
    <w:rsid w:val="004A7CF2"/>
    <w:rsid w:val="004B010B"/>
    <w:rsid w:val="004E03B8"/>
    <w:rsid w:val="004E06C6"/>
    <w:rsid w:val="004E6E06"/>
    <w:rsid w:val="004F0111"/>
    <w:rsid w:val="00516193"/>
    <w:rsid w:val="005723DD"/>
    <w:rsid w:val="00575302"/>
    <w:rsid w:val="00583269"/>
    <w:rsid w:val="005E2211"/>
    <w:rsid w:val="005E44A8"/>
    <w:rsid w:val="00613740"/>
    <w:rsid w:val="00615665"/>
    <w:rsid w:val="006201A9"/>
    <w:rsid w:val="00621509"/>
    <w:rsid w:val="00627AA2"/>
    <w:rsid w:val="006305E4"/>
    <w:rsid w:val="00656B11"/>
    <w:rsid w:val="00663B4E"/>
    <w:rsid w:val="006766E6"/>
    <w:rsid w:val="006A12E7"/>
    <w:rsid w:val="006A1A9E"/>
    <w:rsid w:val="006B471C"/>
    <w:rsid w:val="006B51E3"/>
    <w:rsid w:val="006E12F3"/>
    <w:rsid w:val="006E638C"/>
    <w:rsid w:val="006F30C9"/>
    <w:rsid w:val="00706816"/>
    <w:rsid w:val="00726F84"/>
    <w:rsid w:val="007309E0"/>
    <w:rsid w:val="00732B55"/>
    <w:rsid w:val="00736DC7"/>
    <w:rsid w:val="0074207A"/>
    <w:rsid w:val="00773E7C"/>
    <w:rsid w:val="00775634"/>
    <w:rsid w:val="00777799"/>
    <w:rsid w:val="00780F86"/>
    <w:rsid w:val="00784FDA"/>
    <w:rsid w:val="007A4537"/>
    <w:rsid w:val="007C6FFF"/>
    <w:rsid w:val="007E3E4A"/>
    <w:rsid w:val="007F0651"/>
    <w:rsid w:val="007F7742"/>
    <w:rsid w:val="00831F07"/>
    <w:rsid w:val="00836EC1"/>
    <w:rsid w:val="00847DA9"/>
    <w:rsid w:val="008630C0"/>
    <w:rsid w:val="008B149A"/>
    <w:rsid w:val="008B2D8B"/>
    <w:rsid w:val="008B6486"/>
    <w:rsid w:val="008D6D5F"/>
    <w:rsid w:val="008E3CA2"/>
    <w:rsid w:val="008F3746"/>
    <w:rsid w:val="0090755A"/>
    <w:rsid w:val="009125EE"/>
    <w:rsid w:val="0092398D"/>
    <w:rsid w:val="00950DF7"/>
    <w:rsid w:val="00964C65"/>
    <w:rsid w:val="00967390"/>
    <w:rsid w:val="00986DE0"/>
    <w:rsid w:val="009B088E"/>
    <w:rsid w:val="009D4735"/>
    <w:rsid w:val="00A16D69"/>
    <w:rsid w:val="00A209EE"/>
    <w:rsid w:val="00A25F5D"/>
    <w:rsid w:val="00A311D4"/>
    <w:rsid w:val="00A33465"/>
    <w:rsid w:val="00A37B48"/>
    <w:rsid w:val="00A46993"/>
    <w:rsid w:val="00A53D82"/>
    <w:rsid w:val="00A5415B"/>
    <w:rsid w:val="00A5492C"/>
    <w:rsid w:val="00A72551"/>
    <w:rsid w:val="00AB478B"/>
    <w:rsid w:val="00AC0772"/>
    <w:rsid w:val="00AC6190"/>
    <w:rsid w:val="00AE1ED9"/>
    <w:rsid w:val="00AE6518"/>
    <w:rsid w:val="00AF22B6"/>
    <w:rsid w:val="00B005CC"/>
    <w:rsid w:val="00B11420"/>
    <w:rsid w:val="00B177E2"/>
    <w:rsid w:val="00B21A28"/>
    <w:rsid w:val="00B2663D"/>
    <w:rsid w:val="00B41F22"/>
    <w:rsid w:val="00B43FC6"/>
    <w:rsid w:val="00B47AB6"/>
    <w:rsid w:val="00B6724C"/>
    <w:rsid w:val="00B76BF5"/>
    <w:rsid w:val="00B80FEB"/>
    <w:rsid w:val="00B830F2"/>
    <w:rsid w:val="00B84D49"/>
    <w:rsid w:val="00B87E0A"/>
    <w:rsid w:val="00B939CA"/>
    <w:rsid w:val="00B97016"/>
    <w:rsid w:val="00B979A2"/>
    <w:rsid w:val="00BA28A3"/>
    <w:rsid w:val="00BE57CA"/>
    <w:rsid w:val="00C016B0"/>
    <w:rsid w:val="00C14F0C"/>
    <w:rsid w:val="00C14F49"/>
    <w:rsid w:val="00C16A03"/>
    <w:rsid w:val="00C24FC2"/>
    <w:rsid w:val="00C37C9C"/>
    <w:rsid w:val="00C40639"/>
    <w:rsid w:val="00C6654F"/>
    <w:rsid w:val="00C762CC"/>
    <w:rsid w:val="00C85907"/>
    <w:rsid w:val="00C90ACD"/>
    <w:rsid w:val="00CA47DB"/>
    <w:rsid w:val="00CA72BD"/>
    <w:rsid w:val="00CC1DE5"/>
    <w:rsid w:val="00CC681D"/>
    <w:rsid w:val="00CD210D"/>
    <w:rsid w:val="00CE2C9C"/>
    <w:rsid w:val="00CF6F15"/>
    <w:rsid w:val="00D05D0B"/>
    <w:rsid w:val="00D06FD1"/>
    <w:rsid w:val="00D1235C"/>
    <w:rsid w:val="00D20139"/>
    <w:rsid w:val="00D2277F"/>
    <w:rsid w:val="00D45DEF"/>
    <w:rsid w:val="00D621D4"/>
    <w:rsid w:val="00D65452"/>
    <w:rsid w:val="00D73A91"/>
    <w:rsid w:val="00D86634"/>
    <w:rsid w:val="00D867FC"/>
    <w:rsid w:val="00D922F6"/>
    <w:rsid w:val="00DC1108"/>
    <w:rsid w:val="00DC73D4"/>
    <w:rsid w:val="00DD0718"/>
    <w:rsid w:val="00DF37A9"/>
    <w:rsid w:val="00E072F3"/>
    <w:rsid w:val="00E10251"/>
    <w:rsid w:val="00E13651"/>
    <w:rsid w:val="00E52AD9"/>
    <w:rsid w:val="00EB07BB"/>
    <w:rsid w:val="00EB0D5C"/>
    <w:rsid w:val="00ED3D48"/>
    <w:rsid w:val="00ED40B0"/>
    <w:rsid w:val="00EE01DF"/>
    <w:rsid w:val="00EE225C"/>
    <w:rsid w:val="00EE4F80"/>
    <w:rsid w:val="00EF1327"/>
    <w:rsid w:val="00EF2874"/>
    <w:rsid w:val="00F138DC"/>
    <w:rsid w:val="00F15E9D"/>
    <w:rsid w:val="00F32CF6"/>
    <w:rsid w:val="00F503D8"/>
    <w:rsid w:val="00F813D0"/>
    <w:rsid w:val="00F92ACA"/>
    <w:rsid w:val="00FA3ECC"/>
    <w:rsid w:val="00FB53E4"/>
    <w:rsid w:val="00FD4F5B"/>
    <w:rsid w:val="00FE654C"/>
    <w:rsid w:val="00FF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B4CA8"/>
  <w15:chartTrackingRefBased/>
  <w15:docId w15:val="{11F494F9-33BB-4F96-A809-E5CB5CFE8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B43FC6"/>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Char"/>
    <w:qFormat/>
    <w:rsid w:val="00B43FC6"/>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43FC6"/>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43FC6"/>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6E638C"/>
    <w:rPr>
      <w:color w:val="0563C1"/>
      <w:u w:val="single"/>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43FC6"/>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B43FC6"/>
    <w:rPr>
      <w:rFonts w:ascii="Arial" w:eastAsia="MS Mincho" w:hAnsi="Arial" w:cs="Times New Roman"/>
      <w:b/>
      <w:kern w:val="0"/>
      <w:sz w:val="20"/>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B43FC6"/>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1"/>
    <w:link w:val="2"/>
    <w:rsid w:val="00B43FC6"/>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C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43FC6"/>
    <w:rPr>
      <w:rFonts w:ascii="Times New Roman" w:eastAsia="MS Mincho" w:hAnsi="Times New Roman" w:cs="Times New Roman"/>
      <w:b/>
      <w:bCs/>
      <w:kern w:val="0"/>
      <w:sz w:val="28"/>
      <w:szCs w:val="28"/>
      <w:lang w:eastAsia="en-US"/>
    </w:rPr>
  </w:style>
  <w:style w:type="paragraph" w:styleId="a0">
    <w:name w:val="Body Text"/>
    <w:basedOn w:val="a"/>
    <w:link w:val="Char0"/>
    <w:uiPriority w:val="99"/>
    <w:semiHidden/>
    <w:unhideWhenUsed/>
    <w:rsid w:val="00B43FC6"/>
    <w:pPr>
      <w:spacing w:after="120"/>
    </w:pPr>
  </w:style>
  <w:style w:type="character" w:customStyle="1" w:styleId="Char0">
    <w:name w:val="正文文本 Char"/>
    <w:basedOn w:val="a1"/>
    <w:link w:val="a0"/>
    <w:uiPriority w:val="99"/>
    <w:semiHidden/>
    <w:rsid w:val="00B43FC6"/>
  </w:style>
  <w:style w:type="paragraph" w:styleId="a6">
    <w:name w:val="footer"/>
    <w:basedOn w:val="a"/>
    <w:link w:val="Char1"/>
    <w:uiPriority w:val="99"/>
    <w:unhideWhenUsed/>
    <w:rsid w:val="002A634B"/>
    <w:pPr>
      <w:tabs>
        <w:tab w:val="center" w:pos="4153"/>
        <w:tab w:val="right" w:pos="8306"/>
      </w:tabs>
      <w:snapToGrid w:val="0"/>
      <w:jc w:val="left"/>
    </w:pPr>
    <w:rPr>
      <w:sz w:val="18"/>
      <w:szCs w:val="18"/>
    </w:rPr>
  </w:style>
  <w:style w:type="character" w:customStyle="1" w:styleId="Char1">
    <w:name w:val="页脚 Char"/>
    <w:basedOn w:val="a1"/>
    <w:link w:val="a6"/>
    <w:uiPriority w:val="99"/>
    <w:rsid w:val="002A634B"/>
    <w:rPr>
      <w:sz w:val="18"/>
      <w:szCs w:val="18"/>
    </w:rPr>
  </w:style>
  <w:style w:type="paragraph" w:styleId="a7">
    <w:name w:val="List Paragraph"/>
    <w:aliases w:val="- Bullets,リスト段落"/>
    <w:basedOn w:val="a"/>
    <w:link w:val="Char2"/>
    <w:uiPriority w:val="34"/>
    <w:qFormat/>
    <w:rsid w:val="00244D9F"/>
    <w:pPr>
      <w:ind w:firstLineChars="200" w:firstLine="420"/>
    </w:pPr>
  </w:style>
  <w:style w:type="character" w:customStyle="1" w:styleId="Char2">
    <w:name w:val="列出段落 Char"/>
    <w:aliases w:val="- Bullets Char,リスト段落 Char"/>
    <w:link w:val="a7"/>
    <w:uiPriority w:val="34"/>
    <w:qFormat/>
    <w:locked/>
    <w:rsid w:val="005723DD"/>
  </w:style>
  <w:style w:type="table" w:styleId="a8">
    <w:name w:val="Table Grid"/>
    <w:basedOn w:val="a2"/>
    <w:qFormat/>
    <w:rsid w:val="00D867FC"/>
    <w:pPr>
      <w:spacing w:after="160" w:line="259" w:lineRule="auto"/>
    </w:pPr>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613740"/>
    <w:pPr>
      <w:widowControl/>
      <w:numPr>
        <w:ilvl w:val="2"/>
        <w:numId w:val="8"/>
      </w:numPr>
      <w:jc w:val="left"/>
    </w:pPr>
    <w:rPr>
      <w:rFonts w:ascii="Times New Roman" w:eastAsia="Times New Roman" w:hAnsi="Times New Roman" w:cs="Times New Roman"/>
      <w:kern w:val="0"/>
      <w:sz w:val="20"/>
      <w:szCs w:val="24"/>
      <w:lang w:eastAsia="en-US"/>
    </w:rPr>
  </w:style>
  <w:style w:type="paragraph" w:customStyle="1" w:styleId="bullet1">
    <w:name w:val="bullet1"/>
    <w:basedOn w:val="a"/>
    <w:link w:val="bullet1Char"/>
    <w:qFormat/>
    <w:rsid w:val="00516193"/>
    <w:pPr>
      <w:widowControl/>
      <w:numPr>
        <w:numId w:val="9"/>
      </w:numPr>
      <w:jc w:val="left"/>
    </w:pPr>
    <w:rPr>
      <w:rFonts w:ascii="Calibri" w:eastAsia="宋体" w:hAnsi="Calibri" w:cs="Times New Roman"/>
      <w:sz w:val="24"/>
      <w:szCs w:val="24"/>
      <w:lang w:val="en-GB"/>
    </w:rPr>
  </w:style>
  <w:style w:type="paragraph" w:customStyle="1" w:styleId="bullet2">
    <w:name w:val="bullet2"/>
    <w:basedOn w:val="a"/>
    <w:qFormat/>
    <w:rsid w:val="00516193"/>
    <w:pPr>
      <w:widowControl/>
      <w:numPr>
        <w:ilvl w:val="1"/>
        <w:numId w:val="9"/>
      </w:numPr>
      <w:jc w:val="left"/>
    </w:pPr>
    <w:rPr>
      <w:rFonts w:ascii="Times" w:eastAsia="宋体" w:hAnsi="Times" w:cs="Times New Roman"/>
      <w:sz w:val="24"/>
      <w:szCs w:val="24"/>
      <w:lang w:val="en-GB"/>
    </w:rPr>
  </w:style>
  <w:style w:type="character" w:customStyle="1" w:styleId="bullet1Char">
    <w:name w:val="bullet1 Char"/>
    <w:link w:val="bullet1"/>
    <w:rsid w:val="00516193"/>
    <w:rPr>
      <w:rFonts w:ascii="Calibri" w:eastAsia="宋体" w:hAnsi="Calibri" w:cs="Times New Roman"/>
      <w:sz w:val="24"/>
      <w:szCs w:val="24"/>
      <w:lang w:val="en-GB"/>
    </w:rPr>
  </w:style>
  <w:style w:type="paragraph" w:customStyle="1" w:styleId="bullet3">
    <w:name w:val="bullet3"/>
    <w:basedOn w:val="a"/>
    <w:qFormat/>
    <w:rsid w:val="00516193"/>
    <w:pPr>
      <w:widowControl/>
      <w:numPr>
        <w:ilvl w:val="2"/>
        <w:numId w:val="9"/>
      </w:numPr>
      <w:tabs>
        <w:tab w:val="num" w:pos="2160"/>
      </w:tabs>
      <w:jc w:val="left"/>
    </w:pPr>
    <w:rPr>
      <w:rFonts w:ascii="Times" w:eastAsia="Batang" w:hAnsi="Times" w:cs="Times New Roman"/>
      <w:kern w:val="0"/>
      <w:sz w:val="20"/>
      <w:szCs w:val="24"/>
      <w:lang w:val="en-GB" w:eastAsia="en-US"/>
    </w:rPr>
  </w:style>
  <w:style w:type="paragraph" w:customStyle="1" w:styleId="bullet4">
    <w:name w:val="bullet4"/>
    <w:basedOn w:val="a"/>
    <w:qFormat/>
    <w:rsid w:val="00516193"/>
    <w:pPr>
      <w:widowControl/>
      <w:numPr>
        <w:ilvl w:val="3"/>
        <w:numId w:val="9"/>
      </w:numPr>
      <w:tabs>
        <w:tab w:val="num" w:pos="2880"/>
      </w:tabs>
      <w:jc w:val="left"/>
    </w:pPr>
    <w:rPr>
      <w:rFonts w:ascii="Times" w:eastAsia="Batang" w:hAnsi="Times" w:cs="Times New Roman"/>
      <w:kern w:val="0"/>
      <w:sz w:val="20"/>
      <w:szCs w:val="24"/>
      <w:lang w:val="en-GB" w:eastAsia="en-US"/>
    </w:rPr>
  </w:style>
  <w:style w:type="paragraph" w:styleId="a9">
    <w:name w:val="Balloon Text"/>
    <w:basedOn w:val="a"/>
    <w:link w:val="Char3"/>
    <w:uiPriority w:val="99"/>
    <w:semiHidden/>
    <w:unhideWhenUsed/>
    <w:rsid w:val="00183D47"/>
    <w:rPr>
      <w:rFonts w:ascii="Segoe UI" w:hAnsi="Segoe UI" w:cs="Segoe UI"/>
      <w:sz w:val="18"/>
      <w:szCs w:val="18"/>
    </w:rPr>
  </w:style>
  <w:style w:type="character" w:customStyle="1" w:styleId="Char3">
    <w:name w:val="批注框文本 Char"/>
    <w:basedOn w:val="a1"/>
    <w:link w:val="a9"/>
    <w:uiPriority w:val="99"/>
    <w:semiHidden/>
    <w:rsid w:val="00183D47"/>
    <w:rPr>
      <w:rFonts w:ascii="Segoe UI" w:hAnsi="Segoe UI" w:cs="Segoe UI"/>
      <w:sz w:val="18"/>
      <w:szCs w:val="18"/>
    </w:rPr>
  </w:style>
  <w:style w:type="character" w:styleId="aa">
    <w:name w:val="annotation reference"/>
    <w:basedOn w:val="a1"/>
    <w:uiPriority w:val="99"/>
    <w:semiHidden/>
    <w:unhideWhenUsed/>
    <w:rsid w:val="00F138DC"/>
    <w:rPr>
      <w:sz w:val="21"/>
      <w:szCs w:val="21"/>
    </w:rPr>
  </w:style>
  <w:style w:type="paragraph" w:styleId="ab">
    <w:name w:val="annotation text"/>
    <w:basedOn w:val="a"/>
    <w:link w:val="Char4"/>
    <w:uiPriority w:val="99"/>
    <w:semiHidden/>
    <w:unhideWhenUsed/>
    <w:rsid w:val="00F138DC"/>
    <w:pPr>
      <w:jc w:val="left"/>
    </w:pPr>
  </w:style>
  <w:style w:type="character" w:customStyle="1" w:styleId="Char4">
    <w:name w:val="批注文字 Char"/>
    <w:basedOn w:val="a1"/>
    <w:link w:val="ab"/>
    <w:uiPriority w:val="99"/>
    <w:semiHidden/>
    <w:rsid w:val="00F138DC"/>
  </w:style>
  <w:style w:type="paragraph" w:styleId="ac">
    <w:name w:val="annotation subject"/>
    <w:basedOn w:val="ab"/>
    <w:next w:val="ab"/>
    <w:link w:val="Char5"/>
    <w:uiPriority w:val="99"/>
    <w:semiHidden/>
    <w:unhideWhenUsed/>
    <w:rsid w:val="00F138DC"/>
    <w:rPr>
      <w:b/>
      <w:bCs/>
    </w:rPr>
  </w:style>
  <w:style w:type="character" w:customStyle="1" w:styleId="Char5">
    <w:name w:val="批注主题 Char"/>
    <w:basedOn w:val="Char4"/>
    <w:link w:val="ac"/>
    <w:uiPriority w:val="99"/>
    <w:semiHidden/>
    <w:rsid w:val="00F138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3gpp.org/ftp/TSG_RAN/WG1_RL1/TSGR1_94b/Docs/R1-18114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4b/Docs/R1-1810972.zip" TargetMode="External"/><Relationship Id="rId5" Type="http://schemas.openxmlformats.org/officeDocument/2006/relationships/footnotes" Target="footnotes.xml"/><Relationship Id="rId10" Type="http://schemas.openxmlformats.org/officeDocument/2006/relationships/hyperlink" Target="http://www.3gpp.org/ftp/TSG_RAN/WG1_RL1/TSGR1_94b/Docs/R1-1810887.zip" TargetMode="External"/><Relationship Id="rId4" Type="http://schemas.openxmlformats.org/officeDocument/2006/relationships/webSettings" Target="webSettings.xml"/><Relationship Id="rId9" Type="http://schemas.openxmlformats.org/officeDocument/2006/relationships/hyperlink" Target="http://www.3gpp.org/ftp/TSG_RAN/WG1_RL1/TSGR1_94b/Docs/R1-1810404.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1570</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vivo1</dc:creator>
  <cp:keywords/>
  <dc:description/>
  <cp:lastModifiedBy>vivo1</cp:lastModifiedBy>
  <cp:revision>18</cp:revision>
  <dcterms:created xsi:type="dcterms:W3CDTF">2018-10-09T00:06:00Z</dcterms:created>
  <dcterms:modified xsi:type="dcterms:W3CDTF">2018-10-09T02:33:00Z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CTPClassification">
    <vt:lpwstr>CTP_NT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1538963456</vt:lpwstr>
  </property>
</Properties>
</file>